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16AC4" w14:textId="77777777" w:rsidR="00AA6F4D" w:rsidRPr="00BB212B" w:rsidRDefault="00F123AE" w:rsidP="0021114E">
      <w:pPr>
        <w:pStyle w:val="LGAItemNoHeading"/>
        <w:spacing w:before="240"/>
        <w:rPr>
          <w:rFonts w:ascii="Arial" w:hAnsi="Arial" w:cs="Arial"/>
          <w:sz w:val="28"/>
          <w:szCs w:val="28"/>
        </w:rPr>
      </w:pPr>
      <w:r>
        <w:rPr>
          <w:rFonts w:ascii="Arial" w:hAnsi="Arial" w:cs="Arial"/>
          <w:sz w:val="28"/>
          <w:szCs w:val="28"/>
        </w:rPr>
        <w:t>The Spending Review, Business Rates R</w:t>
      </w:r>
      <w:r w:rsidR="00AE43A0">
        <w:rPr>
          <w:rFonts w:ascii="Arial" w:hAnsi="Arial" w:cs="Arial"/>
          <w:sz w:val="28"/>
          <w:szCs w:val="28"/>
        </w:rPr>
        <w:t xml:space="preserve">etention and the </w:t>
      </w:r>
      <w:r>
        <w:rPr>
          <w:rFonts w:ascii="Arial" w:hAnsi="Arial" w:cs="Arial"/>
          <w:sz w:val="28"/>
          <w:szCs w:val="28"/>
        </w:rPr>
        <w:t>Provisional Local Government Finance Settlement 2016/17 and F</w:t>
      </w:r>
      <w:r w:rsidR="00C85852">
        <w:rPr>
          <w:rFonts w:ascii="Arial" w:hAnsi="Arial" w:cs="Arial"/>
          <w:sz w:val="28"/>
          <w:szCs w:val="28"/>
        </w:rPr>
        <w:t xml:space="preserve">uture </w:t>
      </w:r>
      <w:r>
        <w:rPr>
          <w:rFonts w:ascii="Arial" w:hAnsi="Arial" w:cs="Arial"/>
          <w:sz w:val="28"/>
          <w:szCs w:val="28"/>
        </w:rPr>
        <w:t>Y</w:t>
      </w:r>
      <w:r w:rsidR="00C85852">
        <w:rPr>
          <w:rFonts w:ascii="Arial" w:hAnsi="Arial" w:cs="Arial"/>
          <w:sz w:val="28"/>
          <w:szCs w:val="28"/>
        </w:rPr>
        <w:t>ears</w:t>
      </w:r>
    </w:p>
    <w:p w14:paraId="5877108F" w14:textId="77777777" w:rsidR="004630C3" w:rsidRPr="004630C3" w:rsidRDefault="004630C3" w:rsidP="0021114E">
      <w:pPr>
        <w:pStyle w:val="MainText"/>
        <w:spacing w:line="240" w:lineRule="auto"/>
        <w:rPr>
          <w:rFonts w:ascii="Arial" w:hAnsi="Arial" w:cs="Arial"/>
          <w:b/>
          <w:szCs w:val="22"/>
        </w:rPr>
      </w:pPr>
    </w:p>
    <w:p w14:paraId="72C9B678" w14:textId="77777777" w:rsidR="00BB212B" w:rsidRPr="004630C3" w:rsidRDefault="005F748B" w:rsidP="0021114E">
      <w:pPr>
        <w:pStyle w:val="MainText"/>
        <w:spacing w:line="240" w:lineRule="auto"/>
        <w:rPr>
          <w:rFonts w:ascii="Arial" w:hAnsi="Arial" w:cs="Arial"/>
          <w:b/>
          <w:szCs w:val="22"/>
        </w:rPr>
      </w:pPr>
      <w:r w:rsidRPr="004630C3">
        <w:rPr>
          <w:rFonts w:ascii="Arial" w:hAnsi="Arial" w:cs="Arial"/>
          <w:b/>
          <w:szCs w:val="22"/>
        </w:rPr>
        <w:t>Purpose of report</w:t>
      </w:r>
    </w:p>
    <w:p w14:paraId="3F6A0E8F" w14:textId="77777777" w:rsidR="0021114E" w:rsidRPr="004630C3" w:rsidRDefault="0021114E" w:rsidP="0021114E">
      <w:pPr>
        <w:pStyle w:val="MainText"/>
        <w:spacing w:line="240" w:lineRule="auto"/>
        <w:rPr>
          <w:rFonts w:ascii="Arial" w:hAnsi="Arial" w:cs="Arial"/>
          <w:b/>
          <w:szCs w:val="22"/>
        </w:rPr>
      </w:pPr>
    </w:p>
    <w:p w14:paraId="62BD4C41" w14:textId="58971C03" w:rsidR="001172B6" w:rsidRPr="004630C3" w:rsidRDefault="004630C3" w:rsidP="0021114E">
      <w:pPr>
        <w:pStyle w:val="MainText"/>
        <w:spacing w:line="240" w:lineRule="auto"/>
        <w:rPr>
          <w:rFonts w:ascii="Arial" w:hAnsi="Arial" w:cs="Arial"/>
          <w:b/>
          <w:szCs w:val="22"/>
        </w:rPr>
      </w:pPr>
      <w:r w:rsidRPr="004630C3">
        <w:rPr>
          <w:rFonts w:ascii="Arial" w:hAnsi="Arial" w:cs="Arial"/>
          <w:szCs w:val="22"/>
        </w:rPr>
        <w:t>For i</w:t>
      </w:r>
      <w:r w:rsidR="000E7724" w:rsidRPr="004630C3">
        <w:rPr>
          <w:rFonts w:ascii="Arial" w:hAnsi="Arial" w:cs="Arial"/>
          <w:szCs w:val="22"/>
        </w:rPr>
        <w:t>nformation</w:t>
      </w:r>
      <w:r w:rsidR="004B0FD9" w:rsidRPr="004630C3">
        <w:rPr>
          <w:rFonts w:ascii="Arial" w:hAnsi="Arial" w:cs="Arial"/>
          <w:szCs w:val="22"/>
        </w:rPr>
        <w:t>.</w:t>
      </w:r>
    </w:p>
    <w:p w14:paraId="13233E52" w14:textId="77777777" w:rsidR="00A601EC" w:rsidRPr="004630C3" w:rsidRDefault="00A601EC" w:rsidP="0021114E">
      <w:pPr>
        <w:pStyle w:val="MainText"/>
        <w:spacing w:line="240" w:lineRule="auto"/>
        <w:rPr>
          <w:rFonts w:ascii="Arial" w:hAnsi="Arial" w:cs="Arial"/>
          <w:b/>
          <w:szCs w:val="22"/>
        </w:rPr>
      </w:pPr>
    </w:p>
    <w:p w14:paraId="4A1A880F" w14:textId="77777777" w:rsidR="000C3360" w:rsidRPr="004630C3" w:rsidRDefault="000C3360" w:rsidP="0021114E">
      <w:pPr>
        <w:pStyle w:val="MainText"/>
        <w:spacing w:line="240" w:lineRule="auto"/>
        <w:rPr>
          <w:rFonts w:ascii="Arial" w:hAnsi="Arial" w:cs="Arial"/>
          <w:szCs w:val="22"/>
        </w:rPr>
      </w:pPr>
      <w:r w:rsidRPr="004630C3">
        <w:rPr>
          <w:rFonts w:ascii="Arial" w:hAnsi="Arial" w:cs="Arial"/>
          <w:b/>
          <w:szCs w:val="22"/>
        </w:rPr>
        <w:t>Summary</w:t>
      </w:r>
    </w:p>
    <w:p w14:paraId="76E29118" w14:textId="77777777" w:rsidR="00A601EC" w:rsidRPr="004630C3" w:rsidRDefault="00A601EC" w:rsidP="0021114E">
      <w:pPr>
        <w:pStyle w:val="MainText"/>
        <w:spacing w:line="240" w:lineRule="auto"/>
        <w:rPr>
          <w:rFonts w:ascii="Arial" w:hAnsi="Arial" w:cs="Arial"/>
          <w:szCs w:val="22"/>
        </w:rPr>
      </w:pPr>
    </w:p>
    <w:p w14:paraId="6CE54A44" w14:textId="34E991BE" w:rsidR="000E7724" w:rsidRPr="004630C3" w:rsidRDefault="000E7724" w:rsidP="000E7724">
      <w:pPr>
        <w:spacing w:line="280" w:lineRule="exact"/>
        <w:rPr>
          <w:rFonts w:ascii="Arial" w:hAnsi="Arial" w:cs="Arial"/>
          <w:szCs w:val="22"/>
        </w:rPr>
      </w:pPr>
      <w:r w:rsidRPr="004630C3">
        <w:rPr>
          <w:rFonts w:ascii="Arial" w:hAnsi="Arial" w:cs="Arial"/>
          <w:szCs w:val="22"/>
        </w:rPr>
        <w:t xml:space="preserve">This report highlights the announcements in </w:t>
      </w:r>
      <w:r w:rsidR="002176EC" w:rsidRPr="004630C3">
        <w:rPr>
          <w:rFonts w:ascii="Arial" w:hAnsi="Arial" w:cs="Arial"/>
          <w:szCs w:val="22"/>
        </w:rPr>
        <w:t>the S</w:t>
      </w:r>
      <w:r w:rsidR="00AE43A0" w:rsidRPr="004630C3">
        <w:rPr>
          <w:rFonts w:ascii="Arial" w:hAnsi="Arial" w:cs="Arial"/>
          <w:szCs w:val="22"/>
        </w:rPr>
        <w:t xml:space="preserve">pending </w:t>
      </w:r>
      <w:r w:rsidR="002176EC" w:rsidRPr="004630C3">
        <w:rPr>
          <w:rFonts w:ascii="Arial" w:hAnsi="Arial" w:cs="Arial"/>
          <w:szCs w:val="22"/>
        </w:rPr>
        <w:t>R</w:t>
      </w:r>
      <w:r w:rsidR="00AE43A0" w:rsidRPr="004630C3">
        <w:rPr>
          <w:rFonts w:ascii="Arial" w:hAnsi="Arial" w:cs="Arial"/>
          <w:szCs w:val="22"/>
        </w:rPr>
        <w:t xml:space="preserve">eview </w:t>
      </w:r>
      <w:r w:rsidR="002176EC" w:rsidRPr="004630C3">
        <w:rPr>
          <w:rFonts w:ascii="Arial" w:hAnsi="Arial" w:cs="Arial"/>
          <w:szCs w:val="22"/>
        </w:rPr>
        <w:t xml:space="preserve">and Autumn Statement 2015 </w:t>
      </w:r>
      <w:r w:rsidR="00AE43A0" w:rsidRPr="004630C3">
        <w:rPr>
          <w:rFonts w:ascii="Arial" w:hAnsi="Arial" w:cs="Arial"/>
          <w:szCs w:val="22"/>
        </w:rPr>
        <w:t xml:space="preserve">and </w:t>
      </w:r>
      <w:r w:rsidRPr="004630C3">
        <w:rPr>
          <w:rFonts w:ascii="Arial" w:hAnsi="Arial" w:cs="Arial"/>
          <w:szCs w:val="22"/>
        </w:rPr>
        <w:t xml:space="preserve">the </w:t>
      </w:r>
      <w:r w:rsidR="002176EC" w:rsidRPr="004630C3">
        <w:rPr>
          <w:rFonts w:ascii="Arial" w:hAnsi="Arial" w:cs="Arial"/>
          <w:szCs w:val="22"/>
        </w:rPr>
        <w:t>2016/17 P</w:t>
      </w:r>
      <w:r w:rsidR="00AB3A3D" w:rsidRPr="004630C3">
        <w:rPr>
          <w:rFonts w:ascii="Arial" w:hAnsi="Arial" w:cs="Arial"/>
          <w:szCs w:val="22"/>
        </w:rPr>
        <w:t xml:space="preserve">rovisional </w:t>
      </w:r>
      <w:r w:rsidR="002176EC" w:rsidRPr="004630C3">
        <w:rPr>
          <w:rFonts w:ascii="Arial" w:hAnsi="Arial" w:cs="Arial"/>
          <w:szCs w:val="22"/>
        </w:rPr>
        <w:t>L</w:t>
      </w:r>
      <w:r w:rsidR="00AB3A3D" w:rsidRPr="004630C3">
        <w:rPr>
          <w:rFonts w:ascii="Arial" w:hAnsi="Arial" w:cs="Arial"/>
          <w:szCs w:val="22"/>
        </w:rPr>
        <w:t>ocal</w:t>
      </w:r>
      <w:r w:rsidR="002176EC" w:rsidRPr="004630C3">
        <w:rPr>
          <w:rFonts w:ascii="Arial" w:hAnsi="Arial" w:cs="Arial"/>
          <w:szCs w:val="22"/>
        </w:rPr>
        <w:t xml:space="preserve"> G</w:t>
      </w:r>
      <w:r w:rsidR="00AB3A3D" w:rsidRPr="004630C3">
        <w:rPr>
          <w:rFonts w:ascii="Arial" w:hAnsi="Arial" w:cs="Arial"/>
          <w:szCs w:val="22"/>
        </w:rPr>
        <w:t xml:space="preserve">overnment </w:t>
      </w:r>
      <w:r w:rsidR="002176EC" w:rsidRPr="004630C3">
        <w:rPr>
          <w:rFonts w:ascii="Arial" w:hAnsi="Arial" w:cs="Arial"/>
          <w:szCs w:val="22"/>
        </w:rPr>
        <w:t>F</w:t>
      </w:r>
      <w:r w:rsidR="00AB3A3D" w:rsidRPr="004630C3">
        <w:rPr>
          <w:rFonts w:ascii="Arial" w:hAnsi="Arial" w:cs="Arial"/>
          <w:szCs w:val="22"/>
        </w:rPr>
        <w:t>inance</w:t>
      </w:r>
      <w:r w:rsidR="00F75EA9" w:rsidRPr="004630C3">
        <w:rPr>
          <w:rFonts w:ascii="Arial" w:hAnsi="Arial" w:cs="Arial"/>
          <w:szCs w:val="22"/>
        </w:rPr>
        <w:t xml:space="preserve"> </w:t>
      </w:r>
      <w:r w:rsidR="002176EC" w:rsidRPr="004630C3">
        <w:rPr>
          <w:rFonts w:ascii="Arial" w:hAnsi="Arial" w:cs="Arial"/>
          <w:szCs w:val="22"/>
        </w:rPr>
        <w:t>S</w:t>
      </w:r>
      <w:r w:rsidR="00F75EA9" w:rsidRPr="004630C3">
        <w:rPr>
          <w:rFonts w:ascii="Arial" w:hAnsi="Arial" w:cs="Arial"/>
          <w:szCs w:val="22"/>
        </w:rPr>
        <w:t>ettlement</w:t>
      </w:r>
      <w:r w:rsidR="00AB3A3D" w:rsidRPr="004630C3">
        <w:rPr>
          <w:rFonts w:ascii="Arial" w:hAnsi="Arial" w:cs="Arial"/>
          <w:szCs w:val="22"/>
        </w:rPr>
        <w:t>.</w:t>
      </w:r>
    </w:p>
    <w:p w14:paraId="335EF8FB" w14:textId="77777777" w:rsidR="00C56860" w:rsidRPr="004630C3" w:rsidRDefault="00C56860" w:rsidP="0021114E">
      <w:pPr>
        <w:pStyle w:val="MainText"/>
        <w:spacing w:line="240" w:lineRule="auto"/>
        <w:rPr>
          <w:rFonts w:ascii="Arial" w:hAnsi="Arial" w:cs="Arial"/>
          <w:szCs w:val="22"/>
        </w:rPr>
      </w:pPr>
    </w:p>
    <w:p w14:paraId="745F6EBA" w14:textId="77777777" w:rsidR="00AA6F4D" w:rsidRPr="004630C3"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4630C3" w14:paraId="74E623D8" w14:textId="77777777">
        <w:tc>
          <w:tcPr>
            <w:tcW w:w="9157" w:type="dxa"/>
          </w:tcPr>
          <w:p w14:paraId="0C27DDDE" w14:textId="77777777" w:rsidR="000C3360" w:rsidRPr="004630C3" w:rsidRDefault="000C3360" w:rsidP="0021114E">
            <w:pPr>
              <w:pStyle w:val="MainText"/>
              <w:spacing w:line="240" w:lineRule="auto"/>
              <w:rPr>
                <w:rFonts w:ascii="Arial" w:hAnsi="Arial" w:cs="Arial"/>
                <w:b/>
                <w:szCs w:val="22"/>
              </w:rPr>
            </w:pPr>
          </w:p>
          <w:p w14:paraId="707750B5" w14:textId="77777777" w:rsidR="000C3360" w:rsidRPr="004630C3" w:rsidRDefault="000C3360" w:rsidP="0021114E">
            <w:pPr>
              <w:pStyle w:val="MainText"/>
              <w:spacing w:line="240" w:lineRule="auto"/>
              <w:rPr>
                <w:rFonts w:ascii="Arial" w:hAnsi="Arial" w:cs="Arial"/>
                <w:b/>
                <w:szCs w:val="22"/>
              </w:rPr>
            </w:pPr>
            <w:r w:rsidRPr="004630C3">
              <w:rPr>
                <w:rFonts w:ascii="Arial" w:hAnsi="Arial" w:cs="Arial"/>
                <w:b/>
                <w:szCs w:val="22"/>
              </w:rPr>
              <w:t>Recommendation</w:t>
            </w:r>
          </w:p>
          <w:p w14:paraId="2C601F66" w14:textId="77777777" w:rsidR="0021114E" w:rsidRPr="004630C3" w:rsidRDefault="0021114E" w:rsidP="0021114E">
            <w:pPr>
              <w:pStyle w:val="MainText"/>
              <w:spacing w:line="240" w:lineRule="auto"/>
              <w:rPr>
                <w:rFonts w:ascii="Arial" w:hAnsi="Arial" w:cs="Arial"/>
                <w:szCs w:val="22"/>
              </w:rPr>
            </w:pPr>
          </w:p>
          <w:p w14:paraId="7EA15867" w14:textId="7EB26301" w:rsidR="005F748B" w:rsidRPr="004630C3" w:rsidRDefault="00DD2803" w:rsidP="005F748B">
            <w:pPr>
              <w:spacing w:line="280" w:lineRule="exact"/>
              <w:rPr>
                <w:rFonts w:ascii="Arial" w:hAnsi="Arial" w:cs="Arial"/>
                <w:szCs w:val="22"/>
              </w:rPr>
            </w:pPr>
            <w:r w:rsidRPr="004630C3">
              <w:rPr>
                <w:rFonts w:ascii="Arial" w:hAnsi="Arial" w:cs="Arial"/>
                <w:szCs w:val="22"/>
              </w:rPr>
              <w:t xml:space="preserve">That </w:t>
            </w:r>
            <w:r w:rsidR="008A5F4B">
              <w:rPr>
                <w:rFonts w:ascii="Arial" w:hAnsi="Arial" w:cs="Arial"/>
                <w:szCs w:val="22"/>
              </w:rPr>
              <w:t xml:space="preserve">the </w:t>
            </w:r>
            <w:r w:rsidR="00F75EA9" w:rsidRPr="004630C3">
              <w:rPr>
                <w:rFonts w:ascii="Arial" w:hAnsi="Arial" w:cs="Arial"/>
                <w:szCs w:val="22"/>
              </w:rPr>
              <w:t>People and Places</w:t>
            </w:r>
            <w:r w:rsidRPr="004630C3">
              <w:rPr>
                <w:rFonts w:ascii="Arial" w:hAnsi="Arial" w:cs="Arial"/>
                <w:szCs w:val="22"/>
              </w:rPr>
              <w:t xml:space="preserve"> Board</w:t>
            </w:r>
            <w:r w:rsidR="007923AF" w:rsidRPr="004630C3">
              <w:rPr>
                <w:rFonts w:ascii="Arial" w:hAnsi="Arial" w:cs="Arial"/>
                <w:szCs w:val="22"/>
              </w:rPr>
              <w:t xml:space="preserve"> note the update</w:t>
            </w:r>
            <w:r w:rsidR="00F75EA9" w:rsidRPr="004630C3">
              <w:rPr>
                <w:rFonts w:ascii="Arial" w:hAnsi="Arial" w:cs="Arial"/>
                <w:szCs w:val="22"/>
              </w:rPr>
              <w:t>.</w:t>
            </w:r>
          </w:p>
          <w:p w14:paraId="0EC96B25" w14:textId="77777777" w:rsidR="009C799F" w:rsidRPr="004630C3" w:rsidRDefault="009C799F" w:rsidP="0021114E">
            <w:pPr>
              <w:pStyle w:val="MainText"/>
              <w:spacing w:line="240" w:lineRule="auto"/>
              <w:rPr>
                <w:rFonts w:ascii="Arial" w:hAnsi="Arial" w:cs="Arial"/>
                <w:szCs w:val="22"/>
              </w:rPr>
            </w:pPr>
          </w:p>
          <w:p w14:paraId="60202A81" w14:textId="77777777" w:rsidR="000C3360" w:rsidRPr="004630C3" w:rsidRDefault="000C3360" w:rsidP="0021114E">
            <w:pPr>
              <w:pStyle w:val="MainText"/>
              <w:spacing w:line="240" w:lineRule="auto"/>
              <w:rPr>
                <w:rFonts w:ascii="Arial" w:hAnsi="Arial" w:cs="Arial"/>
                <w:szCs w:val="22"/>
              </w:rPr>
            </w:pPr>
          </w:p>
          <w:p w14:paraId="4D0B7C51" w14:textId="77777777" w:rsidR="000C3360" w:rsidRPr="004630C3" w:rsidRDefault="000C3360" w:rsidP="0021114E">
            <w:pPr>
              <w:pStyle w:val="MainText"/>
              <w:spacing w:line="240" w:lineRule="auto"/>
              <w:rPr>
                <w:rFonts w:ascii="Arial" w:hAnsi="Arial" w:cs="Arial"/>
                <w:b/>
                <w:szCs w:val="22"/>
              </w:rPr>
            </w:pPr>
            <w:r w:rsidRPr="004630C3">
              <w:rPr>
                <w:rFonts w:ascii="Arial" w:hAnsi="Arial" w:cs="Arial"/>
                <w:b/>
                <w:szCs w:val="22"/>
              </w:rPr>
              <w:t>Action</w:t>
            </w:r>
            <w:r w:rsidR="00693722" w:rsidRPr="004630C3">
              <w:rPr>
                <w:rFonts w:ascii="Arial" w:hAnsi="Arial" w:cs="Arial"/>
                <w:b/>
                <w:szCs w:val="22"/>
              </w:rPr>
              <w:t>s</w:t>
            </w:r>
          </w:p>
          <w:p w14:paraId="4CAD0704" w14:textId="77777777" w:rsidR="00A601EC" w:rsidRPr="004630C3" w:rsidRDefault="00A601EC" w:rsidP="0021114E">
            <w:pPr>
              <w:pStyle w:val="MainText"/>
              <w:spacing w:line="240" w:lineRule="auto"/>
              <w:rPr>
                <w:rFonts w:ascii="Arial" w:hAnsi="Arial" w:cs="Arial"/>
                <w:b/>
                <w:szCs w:val="22"/>
              </w:rPr>
            </w:pPr>
          </w:p>
          <w:p w14:paraId="24F30B42" w14:textId="77777777" w:rsidR="000A3935" w:rsidRPr="004630C3" w:rsidRDefault="00F75EA9" w:rsidP="0021114E">
            <w:pPr>
              <w:pStyle w:val="MainText"/>
              <w:spacing w:line="240" w:lineRule="auto"/>
              <w:rPr>
                <w:rFonts w:ascii="Arial" w:hAnsi="Arial" w:cs="Arial"/>
                <w:szCs w:val="22"/>
              </w:rPr>
            </w:pPr>
            <w:r w:rsidRPr="004630C3">
              <w:rPr>
                <w:rFonts w:ascii="Arial" w:hAnsi="Arial" w:cs="Arial"/>
                <w:szCs w:val="22"/>
              </w:rPr>
              <w:t>Report for information only</w:t>
            </w:r>
            <w:r w:rsidR="00053C74" w:rsidRPr="004630C3">
              <w:rPr>
                <w:rFonts w:ascii="Arial" w:hAnsi="Arial" w:cs="Arial"/>
                <w:szCs w:val="22"/>
              </w:rPr>
              <w:t>.</w:t>
            </w:r>
          </w:p>
          <w:p w14:paraId="1B039E8C" w14:textId="77777777" w:rsidR="00053C74" w:rsidRPr="004630C3" w:rsidRDefault="00053C74" w:rsidP="0021114E">
            <w:pPr>
              <w:pStyle w:val="MainText"/>
              <w:spacing w:line="240" w:lineRule="auto"/>
              <w:rPr>
                <w:rFonts w:ascii="Arial" w:hAnsi="Arial" w:cs="Arial"/>
                <w:b/>
                <w:szCs w:val="22"/>
              </w:rPr>
            </w:pPr>
          </w:p>
        </w:tc>
      </w:tr>
    </w:tbl>
    <w:p w14:paraId="3BF9FE25" w14:textId="77777777" w:rsidR="00AA6F4D" w:rsidRPr="004630C3" w:rsidRDefault="00AA6F4D" w:rsidP="0021114E">
      <w:pPr>
        <w:pStyle w:val="MainText"/>
        <w:spacing w:line="240" w:lineRule="auto"/>
        <w:rPr>
          <w:rFonts w:ascii="Arial" w:hAnsi="Arial" w:cs="Arial"/>
          <w:szCs w:val="22"/>
        </w:rPr>
      </w:pPr>
    </w:p>
    <w:p w14:paraId="54288B1F" w14:textId="77777777" w:rsidR="00AA6F4D" w:rsidRPr="004630C3"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4630C3" w14:paraId="2D9EE833" w14:textId="77777777" w:rsidTr="008D332D">
        <w:tc>
          <w:tcPr>
            <w:tcW w:w="2802" w:type="dxa"/>
          </w:tcPr>
          <w:p w14:paraId="326E122F" w14:textId="77777777" w:rsidR="00CC0245" w:rsidRPr="004630C3" w:rsidRDefault="00CC0245" w:rsidP="0021114E">
            <w:pPr>
              <w:pStyle w:val="MainText"/>
              <w:spacing w:before="120" w:line="240" w:lineRule="auto"/>
              <w:rPr>
                <w:rFonts w:ascii="Arial" w:hAnsi="Arial" w:cs="Arial"/>
                <w:szCs w:val="22"/>
              </w:rPr>
            </w:pPr>
            <w:r w:rsidRPr="004630C3">
              <w:rPr>
                <w:rFonts w:ascii="Arial" w:hAnsi="Arial" w:cs="Arial"/>
                <w:b/>
                <w:szCs w:val="22"/>
              </w:rPr>
              <w:t>Contact officer:</w:t>
            </w:r>
            <w:r w:rsidR="008F3A81" w:rsidRPr="004630C3">
              <w:rPr>
                <w:rFonts w:ascii="Arial" w:hAnsi="Arial" w:cs="Arial"/>
                <w:szCs w:val="22"/>
              </w:rPr>
              <w:t xml:space="preserve"> </w:t>
            </w:r>
          </w:p>
        </w:tc>
        <w:tc>
          <w:tcPr>
            <w:tcW w:w="6378" w:type="dxa"/>
          </w:tcPr>
          <w:p w14:paraId="43BC65EC" w14:textId="77777777" w:rsidR="00CC0245" w:rsidRPr="004630C3" w:rsidRDefault="002D6B08" w:rsidP="0021114E">
            <w:pPr>
              <w:pStyle w:val="MainText"/>
              <w:spacing w:before="120" w:line="240" w:lineRule="auto"/>
              <w:rPr>
                <w:rFonts w:ascii="Arial" w:hAnsi="Arial" w:cs="Arial"/>
                <w:szCs w:val="22"/>
              </w:rPr>
            </w:pPr>
            <w:r w:rsidRPr="004630C3">
              <w:rPr>
                <w:rFonts w:ascii="Arial" w:hAnsi="Arial" w:cs="Arial"/>
                <w:szCs w:val="22"/>
              </w:rPr>
              <w:t>Nicola Morton</w:t>
            </w:r>
          </w:p>
        </w:tc>
      </w:tr>
      <w:tr w:rsidR="00C9258A" w:rsidRPr="004630C3" w14:paraId="64A60D75" w14:textId="77777777" w:rsidTr="008D332D">
        <w:tc>
          <w:tcPr>
            <w:tcW w:w="2802" w:type="dxa"/>
          </w:tcPr>
          <w:p w14:paraId="443EC1B9" w14:textId="77777777" w:rsidR="00C9258A" w:rsidRPr="004630C3" w:rsidRDefault="00C9258A" w:rsidP="0021114E">
            <w:pPr>
              <w:pStyle w:val="MainText"/>
              <w:spacing w:before="120" w:line="240" w:lineRule="auto"/>
              <w:rPr>
                <w:rFonts w:ascii="Arial" w:hAnsi="Arial" w:cs="Arial"/>
                <w:b/>
                <w:szCs w:val="22"/>
              </w:rPr>
            </w:pPr>
            <w:r w:rsidRPr="004630C3">
              <w:rPr>
                <w:rFonts w:ascii="Arial" w:hAnsi="Arial" w:cs="Arial"/>
                <w:b/>
                <w:szCs w:val="22"/>
              </w:rPr>
              <w:t>Position:</w:t>
            </w:r>
          </w:p>
        </w:tc>
        <w:tc>
          <w:tcPr>
            <w:tcW w:w="6378" w:type="dxa"/>
          </w:tcPr>
          <w:p w14:paraId="369A9DD7" w14:textId="7F88FFDC" w:rsidR="00C9258A" w:rsidRPr="004630C3" w:rsidRDefault="002D6B08" w:rsidP="002176EC">
            <w:pPr>
              <w:pStyle w:val="MainText"/>
              <w:spacing w:before="120" w:line="240" w:lineRule="auto"/>
              <w:rPr>
                <w:rFonts w:ascii="Arial" w:hAnsi="Arial" w:cs="Arial"/>
                <w:szCs w:val="22"/>
              </w:rPr>
            </w:pPr>
            <w:r w:rsidRPr="004630C3">
              <w:rPr>
                <w:rFonts w:ascii="Arial" w:hAnsi="Arial" w:cs="Arial"/>
                <w:szCs w:val="22"/>
              </w:rPr>
              <w:t>Head of Programmes</w:t>
            </w:r>
            <w:r w:rsidR="002176EC" w:rsidRPr="004630C3">
              <w:rPr>
                <w:rFonts w:ascii="Arial" w:hAnsi="Arial" w:cs="Arial"/>
                <w:szCs w:val="22"/>
              </w:rPr>
              <w:t>: Local Government Finance</w:t>
            </w:r>
          </w:p>
        </w:tc>
      </w:tr>
      <w:tr w:rsidR="00CC0245" w:rsidRPr="004630C3" w14:paraId="4E466DD4" w14:textId="77777777" w:rsidTr="008D332D">
        <w:tc>
          <w:tcPr>
            <w:tcW w:w="2802" w:type="dxa"/>
          </w:tcPr>
          <w:p w14:paraId="515F1EDD" w14:textId="77777777" w:rsidR="00CC0245" w:rsidRPr="004630C3" w:rsidRDefault="00CC0245" w:rsidP="0021114E">
            <w:pPr>
              <w:pStyle w:val="MainText"/>
              <w:spacing w:before="120" w:line="240" w:lineRule="auto"/>
              <w:rPr>
                <w:rFonts w:ascii="Arial" w:hAnsi="Arial" w:cs="Arial"/>
                <w:b/>
                <w:szCs w:val="22"/>
              </w:rPr>
            </w:pPr>
            <w:r w:rsidRPr="004630C3">
              <w:rPr>
                <w:rFonts w:ascii="Arial" w:hAnsi="Arial" w:cs="Arial"/>
                <w:b/>
                <w:szCs w:val="22"/>
              </w:rPr>
              <w:t>Phone no:</w:t>
            </w:r>
          </w:p>
        </w:tc>
        <w:tc>
          <w:tcPr>
            <w:tcW w:w="6378" w:type="dxa"/>
          </w:tcPr>
          <w:p w14:paraId="492FEA90" w14:textId="77777777" w:rsidR="00CC0245" w:rsidRPr="004630C3" w:rsidRDefault="00B95633" w:rsidP="0021114E">
            <w:pPr>
              <w:pStyle w:val="MainText"/>
              <w:spacing w:before="120" w:line="240" w:lineRule="auto"/>
              <w:rPr>
                <w:rFonts w:ascii="Arial" w:hAnsi="Arial" w:cs="Arial"/>
                <w:szCs w:val="22"/>
              </w:rPr>
            </w:pPr>
            <w:r w:rsidRPr="004630C3">
              <w:rPr>
                <w:rFonts w:ascii="Arial" w:hAnsi="Arial" w:cs="Arial"/>
                <w:szCs w:val="22"/>
              </w:rPr>
              <w:t>020 7664 3197</w:t>
            </w:r>
          </w:p>
        </w:tc>
      </w:tr>
      <w:tr w:rsidR="00CC0245" w:rsidRPr="004630C3" w14:paraId="51E13AD7" w14:textId="77777777" w:rsidTr="006137EA">
        <w:trPr>
          <w:trHeight w:val="507"/>
        </w:trPr>
        <w:tc>
          <w:tcPr>
            <w:tcW w:w="2802" w:type="dxa"/>
          </w:tcPr>
          <w:p w14:paraId="7EF03DD8" w14:textId="77777777" w:rsidR="00CC0245" w:rsidRPr="004630C3" w:rsidRDefault="001224A4" w:rsidP="0021114E">
            <w:pPr>
              <w:pStyle w:val="MainText"/>
              <w:spacing w:before="120" w:line="240" w:lineRule="auto"/>
              <w:rPr>
                <w:rFonts w:ascii="Arial" w:hAnsi="Arial" w:cs="Arial"/>
                <w:b/>
                <w:szCs w:val="22"/>
              </w:rPr>
            </w:pPr>
            <w:r w:rsidRPr="004630C3">
              <w:rPr>
                <w:rFonts w:ascii="Arial" w:hAnsi="Arial" w:cs="Arial"/>
                <w:b/>
                <w:szCs w:val="22"/>
              </w:rPr>
              <w:t>E</w:t>
            </w:r>
            <w:r w:rsidR="00CC0245" w:rsidRPr="004630C3">
              <w:rPr>
                <w:rFonts w:ascii="Arial" w:hAnsi="Arial" w:cs="Arial"/>
                <w:b/>
                <w:szCs w:val="22"/>
              </w:rPr>
              <w:t>mail:</w:t>
            </w:r>
          </w:p>
        </w:tc>
        <w:tc>
          <w:tcPr>
            <w:tcW w:w="6378" w:type="dxa"/>
          </w:tcPr>
          <w:p w14:paraId="618193E2" w14:textId="77777777" w:rsidR="00B95633" w:rsidRPr="004630C3" w:rsidRDefault="008A5F4B" w:rsidP="005F0364">
            <w:pPr>
              <w:pStyle w:val="MainText"/>
              <w:spacing w:before="120" w:line="240" w:lineRule="auto"/>
              <w:rPr>
                <w:rFonts w:ascii="Arial" w:hAnsi="Arial" w:cs="Arial"/>
                <w:szCs w:val="22"/>
              </w:rPr>
            </w:pPr>
            <w:hyperlink r:id="rId11" w:history="1">
              <w:r w:rsidR="009C3AF4" w:rsidRPr="004630C3">
                <w:rPr>
                  <w:rStyle w:val="Hyperlink"/>
                  <w:rFonts w:ascii="Arial" w:hAnsi="Arial" w:cs="Arial"/>
                  <w:szCs w:val="22"/>
                </w:rPr>
                <w:t>nicola.morton@local.gov.uk</w:t>
              </w:r>
            </w:hyperlink>
          </w:p>
          <w:p w14:paraId="43132E3A" w14:textId="77777777" w:rsidR="001A07F1" w:rsidRPr="004630C3" w:rsidRDefault="001A07F1" w:rsidP="005F0364">
            <w:pPr>
              <w:pStyle w:val="MainText"/>
              <w:spacing w:before="120" w:line="240" w:lineRule="auto"/>
              <w:rPr>
                <w:rFonts w:ascii="Arial" w:hAnsi="Arial" w:cs="Arial"/>
                <w:szCs w:val="22"/>
              </w:rPr>
            </w:pPr>
          </w:p>
        </w:tc>
      </w:tr>
    </w:tbl>
    <w:p w14:paraId="489B26CB" w14:textId="77777777" w:rsidR="0021114E" w:rsidRDefault="0021114E" w:rsidP="0021114E">
      <w:pPr>
        <w:pStyle w:val="MainText"/>
        <w:spacing w:line="240" w:lineRule="auto"/>
        <w:rPr>
          <w:rFonts w:ascii="Arial" w:hAnsi="Arial" w:cs="Arial"/>
          <w:szCs w:val="22"/>
        </w:rPr>
      </w:pPr>
    </w:p>
    <w:p w14:paraId="032C07A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B2F27BA" w14:textId="77777777" w:rsidR="0021114E" w:rsidRDefault="0021114E">
      <w:pPr>
        <w:rPr>
          <w:rFonts w:ascii="Arial" w:hAnsi="Arial" w:cs="Arial"/>
          <w:szCs w:val="22"/>
        </w:rPr>
      </w:pPr>
      <w:r>
        <w:rPr>
          <w:rFonts w:ascii="Arial" w:hAnsi="Arial" w:cs="Arial"/>
          <w:szCs w:val="22"/>
        </w:rPr>
        <w:lastRenderedPageBreak/>
        <w:br w:type="page"/>
      </w:r>
    </w:p>
    <w:p w14:paraId="1712286F" w14:textId="77777777" w:rsidR="004630C3" w:rsidRPr="00BB212B" w:rsidRDefault="004630C3" w:rsidP="004630C3">
      <w:pPr>
        <w:pStyle w:val="LGAItemNoHeading"/>
        <w:spacing w:before="240"/>
        <w:rPr>
          <w:rFonts w:ascii="Arial" w:hAnsi="Arial" w:cs="Arial"/>
          <w:sz w:val="28"/>
          <w:szCs w:val="28"/>
        </w:rPr>
      </w:pPr>
      <w:r>
        <w:rPr>
          <w:rFonts w:ascii="Arial" w:hAnsi="Arial" w:cs="Arial"/>
          <w:sz w:val="28"/>
          <w:szCs w:val="28"/>
        </w:rPr>
        <w:lastRenderedPageBreak/>
        <w:t>The Spending Review, Business Rates Retention and the Provisional Local Government Finance Settlement 2016/17 and Future Years</w:t>
      </w:r>
    </w:p>
    <w:p w14:paraId="7593144A" w14:textId="77777777" w:rsidR="00A05560" w:rsidRPr="004630C3" w:rsidRDefault="00A05560" w:rsidP="0021114E">
      <w:pPr>
        <w:pStyle w:val="MainText"/>
        <w:spacing w:line="240" w:lineRule="auto"/>
        <w:rPr>
          <w:rFonts w:ascii="Arial" w:hAnsi="Arial" w:cs="Arial"/>
          <w:szCs w:val="22"/>
        </w:rPr>
      </w:pPr>
      <w:r w:rsidRPr="004630C3">
        <w:rPr>
          <w:rFonts w:ascii="Arial" w:hAnsi="Arial" w:cs="Arial"/>
          <w:b/>
          <w:szCs w:val="22"/>
        </w:rPr>
        <w:t>Background</w:t>
      </w:r>
    </w:p>
    <w:p w14:paraId="267E5ACA" w14:textId="77777777" w:rsidR="008F3A81" w:rsidRPr="004630C3" w:rsidRDefault="008F3A81" w:rsidP="0021114E">
      <w:pPr>
        <w:pStyle w:val="MainText"/>
        <w:spacing w:line="240" w:lineRule="auto"/>
        <w:rPr>
          <w:rFonts w:ascii="Arial" w:hAnsi="Arial" w:cs="Arial"/>
          <w:szCs w:val="22"/>
        </w:rPr>
      </w:pPr>
    </w:p>
    <w:p w14:paraId="586DAD41" w14:textId="5F1808A2" w:rsidR="000D1DAD" w:rsidRPr="004630C3" w:rsidRDefault="00AE43A0" w:rsidP="00F65697">
      <w:pPr>
        <w:numPr>
          <w:ilvl w:val="0"/>
          <w:numId w:val="24"/>
        </w:numPr>
        <w:autoSpaceDE w:val="0"/>
        <w:autoSpaceDN w:val="0"/>
        <w:adjustRightInd w:val="0"/>
        <w:rPr>
          <w:rFonts w:ascii="Arial" w:hAnsi="Arial" w:cs="Arial"/>
          <w:szCs w:val="22"/>
        </w:rPr>
      </w:pPr>
      <w:r w:rsidRPr="004630C3">
        <w:rPr>
          <w:rFonts w:ascii="Arial" w:hAnsi="Arial" w:cs="Arial"/>
          <w:szCs w:val="22"/>
        </w:rPr>
        <w:t>On 25 November</w:t>
      </w:r>
      <w:r w:rsidR="004630C3">
        <w:rPr>
          <w:rFonts w:ascii="Arial" w:hAnsi="Arial" w:cs="Arial"/>
          <w:szCs w:val="22"/>
        </w:rPr>
        <w:t>,</w:t>
      </w:r>
      <w:r w:rsidRPr="004630C3">
        <w:rPr>
          <w:rFonts w:ascii="Arial" w:hAnsi="Arial" w:cs="Arial"/>
          <w:szCs w:val="22"/>
        </w:rPr>
        <w:t xml:space="preserve"> the Chancellor announced the </w:t>
      </w:r>
      <w:r w:rsidR="00106510" w:rsidRPr="004630C3">
        <w:rPr>
          <w:rFonts w:ascii="Arial" w:hAnsi="Arial" w:cs="Arial"/>
          <w:szCs w:val="22"/>
        </w:rPr>
        <w:t>Spending Review and A</w:t>
      </w:r>
      <w:r w:rsidRPr="004630C3">
        <w:rPr>
          <w:rFonts w:ascii="Arial" w:hAnsi="Arial" w:cs="Arial"/>
          <w:szCs w:val="22"/>
        </w:rPr>
        <w:t xml:space="preserve">utumn </w:t>
      </w:r>
      <w:r w:rsidR="00106510" w:rsidRPr="004630C3">
        <w:rPr>
          <w:rFonts w:ascii="Arial" w:hAnsi="Arial" w:cs="Arial"/>
          <w:szCs w:val="22"/>
        </w:rPr>
        <w:t>S</w:t>
      </w:r>
      <w:r w:rsidRPr="004630C3">
        <w:rPr>
          <w:rFonts w:ascii="Arial" w:hAnsi="Arial" w:cs="Arial"/>
          <w:szCs w:val="22"/>
        </w:rPr>
        <w:t>tatement 2015 to cover the life of the current Parliament. T</w:t>
      </w:r>
      <w:r w:rsidR="005F748B" w:rsidRPr="004630C3">
        <w:rPr>
          <w:rFonts w:ascii="Arial" w:hAnsi="Arial" w:cs="Arial"/>
          <w:szCs w:val="22"/>
        </w:rPr>
        <w:t xml:space="preserve">he </w:t>
      </w:r>
      <w:r w:rsidR="003A26CD" w:rsidRPr="004630C3">
        <w:rPr>
          <w:rFonts w:ascii="Arial" w:hAnsi="Arial" w:cs="Arial"/>
          <w:szCs w:val="22"/>
        </w:rPr>
        <w:t xml:space="preserve">Secretary of State for Communities and Local Government made a statement to Parliament on 17 December 2015 on the provisional local government finance settlement for 2016/17 and future years. The consultation on </w:t>
      </w:r>
      <w:r w:rsidR="00F65697" w:rsidRPr="004630C3">
        <w:rPr>
          <w:rFonts w:ascii="Arial" w:hAnsi="Arial" w:cs="Arial"/>
          <w:szCs w:val="22"/>
        </w:rPr>
        <w:t>this closes on 15 January 2016.</w:t>
      </w:r>
    </w:p>
    <w:p w14:paraId="029C8776" w14:textId="77777777" w:rsidR="00DC2060" w:rsidRPr="004630C3" w:rsidRDefault="00DC2060" w:rsidP="00DC2060">
      <w:pPr>
        <w:autoSpaceDE w:val="0"/>
        <w:autoSpaceDN w:val="0"/>
        <w:adjustRightInd w:val="0"/>
        <w:ind w:left="360"/>
        <w:rPr>
          <w:rFonts w:ascii="Arial" w:hAnsi="Arial" w:cs="Arial"/>
          <w:szCs w:val="22"/>
        </w:rPr>
      </w:pPr>
    </w:p>
    <w:p w14:paraId="4AAB7863" w14:textId="20832476" w:rsidR="00F75EA9" w:rsidRPr="004630C3" w:rsidRDefault="00653E79" w:rsidP="004630C3">
      <w:pPr>
        <w:numPr>
          <w:ilvl w:val="0"/>
          <w:numId w:val="24"/>
        </w:numPr>
        <w:autoSpaceDE w:val="0"/>
        <w:autoSpaceDN w:val="0"/>
        <w:adjustRightInd w:val="0"/>
        <w:rPr>
          <w:rFonts w:ascii="Arial" w:hAnsi="Arial" w:cs="Arial"/>
          <w:szCs w:val="22"/>
        </w:rPr>
      </w:pPr>
      <w:r w:rsidRPr="004630C3">
        <w:rPr>
          <w:rFonts w:ascii="Arial" w:hAnsi="Arial" w:cs="Arial"/>
          <w:szCs w:val="22"/>
        </w:rPr>
        <w:t xml:space="preserve">The </w:t>
      </w:r>
      <w:r w:rsidR="00F65697" w:rsidRPr="004630C3">
        <w:rPr>
          <w:rFonts w:ascii="Arial" w:hAnsi="Arial" w:cs="Arial"/>
          <w:szCs w:val="22"/>
        </w:rPr>
        <w:t xml:space="preserve">LGA’s </w:t>
      </w:r>
      <w:r w:rsidR="004630C3">
        <w:rPr>
          <w:rFonts w:ascii="Arial" w:hAnsi="Arial" w:cs="Arial"/>
          <w:szCs w:val="22"/>
        </w:rPr>
        <w:t xml:space="preserve">on-the-day </w:t>
      </w:r>
      <w:r w:rsidRPr="004630C3">
        <w:rPr>
          <w:rFonts w:ascii="Arial" w:hAnsi="Arial" w:cs="Arial"/>
          <w:szCs w:val="22"/>
        </w:rPr>
        <w:t>briefing</w:t>
      </w:r>
      <w:r w:rsidR="00AE43A0" w:rsidRPr="004630C3">
        <w:rPr>
          <w:rFonts w:ascii="Arial" w:hAnsi="Arial" w:cs="Arial"/>
          <w:szCs w:val="22"/>
        </w:rPr>
        <w:t>s</w:t>
      </w:r>
      <w:r w:rsidRPr="004630C3">
        <w:rPr>
          <w:rFonts w:ascii="Arial" w:hAnsi="Arial" w:cs="Arial"/>
          <w:szCs w:val="22"/>
        </w:rPr>
        <w:t xml:space="preserve"> </w:t>
      </w:r>
      <w:r w:rsidR="00AE43A0" w:rsidRPr="004630C3">
        <w:rPr>
          <w:rFonts w:ascii="Arial" w:hAnsi="Arial" w:cs="Arial"/>
          <w:szCs w:val="22"/>
        </w:rPr>
        <w:t xml:space="preserve">for both events </w:t>
      </w:r>
      <w:r w:rsidR="00057FCB" w:rsidRPr="004630C3">
        <w:rPr>
          <w:rFonts w:ascii="Arial" w:hAnsi="Arial" w:cs="Arial"/>
          <w:szCs w:val="22"/>
        </w:rPr>
        <w:t>summarise</w:t>
      </w:r>
      <w:r w:rsidR="007504FC" w:rsidRPr="004630C3">
        <w:rPr>
          <w:rFonts w:ascii="Arial" w:hAnsi="Arial" w:cs="Arial"/>
          <w:szCs w:val="22"/>
        </w:rPr>
        <w:t xml:space="preserve"> the </w:t>
      </w:r>
      <w:r w:rsidR="009C3AF4" w:rsidRPr="004630C3">
        <w:rPr>
          <w:rFonts w:ascii="Arial" w:hAnsi="Arial" w:cs="Arial"/>
          <w:szCs w:val="22"/>
        </w:rPr>
        <w:t xml:space="preserve">proposals </w:t>
      </w:r>
      <w:r w:rsidR="007504FC" w:rsidRPr="004630C3">
        <w:rPr>
          <w:rFonts w:ascii="Arial" w:hAnsi="Arial" w:cs="Arial"/>
          <w:szCs w:val="22"/>
        </w:rPr>
        <w:t>affecting councils</w:t>
      </w:r>
      <w:r w:rsidR="006E7599">
        <w:rPr>
          <w:rFonts w:ascii="Arial" w:hAnsi="Arial" w:cs="Arial"/>
          <w:szCs w:val="22"/>
        </w:rPr>
        <w:t xml:space="preserve"> and </w:t>
      </w:r>
      <w:r w:rsidR="006E7599" w:rsidRPr="004630C3">
        <w:rPr>
          <w:rFonts w:ascii="Arial" w:hAnsi="Arial" w:cs="Arial"/>
          <w:szCs w:val="22"/>
        </w:rPr>
        <w:t xml:space="preserve">are </w:t>
      </w:r>
      <w:r w:rsidR="006E7599">
        <w:rPr>
          <w:rFonts w:ascii="Arial" w:hAnsi="Arial" w:cs="Arial"/>
          <w:szCs w:val="22"/>
        </w:rPr>
        <w:t xml:space="preserve">available on the website </w:t>
      </w:r>
      <w:hyperlink r:id="rId15" w:history="1">
        <w:r w:rsidR="006E7599">
          <w:rPr>
            <w:rStyle w:val="Hyperlink"/>
            <w:rFonts w:ascii="Arial" w:hAnsi="Arial" w:cs="Arial"/>
            <w:szCs w:val="22"/>
          </w:rPr>
          <w:t>h</w:t>
        </w:r>
        <w:r w:rsidR="006E7599">
          <w:rPr>
            <w:rStyle w:val="Hyperlink"/>
            <w:rFonts w:ascii="Arial" w:hAnsi="Arial" w:cs="Arial"/>
            <w:szCs w:val="22"/>
          </w:rPr>
          <w:t>e</w:t>
        </w:r>
        <w:r w:rsidR="006E7599">
          <w:rPr>
            <w:rStyle w:val="Hyperlink"/>
            <w:rFonts w:ascii="Arial" w:hAnsi="Arial" w:cs="Arial"/>
            <w:szCs w:val="22"/>
          </w:rPr>
          <w:t>re</w:t>
        </w:r>
      </w:hyperlink>
      <w:r w:rsidR="006E7599">
        <w:rPr>
          <w:rFonts w:ascii="Arial" w:hAnsi="Arial" w:cs="Arial"/>
          <w:szCs w:val="22"/>
        </w:rPr>
        <w:t xml:space="preserve"> </w:t>
      </w:r>
      <w:r w:rsidR="006E7599" w:rsidRPr="004630C3">
        <w:rPr>
          <w:rFonts w:ascii="Arial" w:hAnsi="Arial" w:cs="Arial"/>
          <w:szCs w:val="22"/>
        </w:rPr>
        <w:t>for information</w:t>
      </w:r>
      <w:r w:rsidR="006E7599">
        <w:rPr>
          <w:rFonts w:ascii="Arial" w:hAnsi="Arial" w:cs="Arial"/>
          <w:szCs w:val="22"/>
        </w:rPr>
        <w:t>.</w:t>
      </w:r>
    </w:p>
    <w:p w14:paraId="2F36531F" w14:textId="77777777" w:rsidR="00F75EA9" w:rsidRPr="004630C3" w:rsidRDefault="00F75EA9" w:rsidP="00F75EA9">
      <w:pPr>
        <w:autoSpaceDE w:val="0"/>
        <w:autoSpaceDN w:val="0"/>
        <w:adjustRightInd w:val="0"/>
        <w:ind w:left="360"/>
        <w:rPr>
          <w:rFonts w:ascii="Arial" w:hAnsi="Arial" w:cs="Arial"/>
          <w:szCs w:val="22"/>
        </w:rPr>
      </w:pPr>
    </w:p>
    <w:p w14:paraId="521F87FB" w14:textId="77777777" w:rsidR="002414C2" w:rsidRPr="004630C3" w:rsidRDefault="003D2E78" w:rsidP="0021114E">
      <w:pPr>
        <w:pStyle w:val="MainText"/>
        <w:spacing w:line="240" w:lineRule="auto"/>
        <w:rPr>
          <w:rFonts w:ascii="Arial" w:hAnsi="Arial" w:cs="Arial"/>
          <w:b/>
          <w:szCs w:val="22"/>
        </w:rPr>
      </w:pPr>
      <w:r w:rsidRPr="004630C3">
        <w:rPr>
          <w:rFonts w:ascii="Arial" w:hAnsi="Arial" w:cs="Arial"/>
          <w:b/>
          <w:szCs w:val="22"/>
        </w:rPr>
        <w:t>Implications for Local Government</w:t>
      </w:r>
      <w:r w:rsidR="00E6769C" w:rsidRPr="004630C3">
        <w:rPr>
          <w:rFonts w:ascii="Arial" w:hAnsi="Arial" w:cs="Arial"/>
          <w:b/>
          <w:szCs w:val="22"/>
        </w:rPr>
        <w:t xml:space="preserve"> </w:t>
      </w:r>
      <w:r w:rsidR="001D39E8" w:rsidRPr="004630C3">
        <w:rPr>
          <w:rFonts w:ascii="Arial" w:hAnsi="Arial" w:cs="Arial"/>
          <w:b/>
          <w:szCs w:val="22"/>
        </w:rPr>
        <w:t>Finance</w:t>
      </w:r>
    </w:p>
    <w:p w14:paraId="1EB0791C" w14:textId="77777777" w:rsidR="00893E53" w:rsidRPr="004630C3" w:rsidRDefault="00893E53" w:rsidP="0021114E">
      <w:pPr>
        <w:pStyle w:val="ListParagraph"/>
        <w:rPr>
          <w:rFonts w:ascii="Arial" w:hAnsi="Arial" w:cs="Arial"/>
          <w:szCs w:val="22"/>
        </w:rPr>
      </w:pPr>
    </w:p>
    <w:p w14:paraId="7322E13D" w14:textId="025C04CD" w:rsidR="00AE43A0" w:rsidRPr="004630C3" w:rsidRDefault="00AE43A0" w:rsidP="007923AF">
      <w:pPr>
        <w:pStyle w:val="ListParagraph"/>
        <w:numPr>
          <w:ilvl w:val="0"/>
          <w:numId w:val="24"/>
        </w:numPr>
        <w:rPr>
          <w:rFonts w:ascii="Arial" w:hAnsi="Arial" w:cs="Arial"/>
          <w:szCs w:val="22"/>
        </w:rPr>
      </w:pPr>
      <w:r w:rsidRPr="004630C3">
        <w:rPr>
          <w:rFonts w:ascii="Arial" w:hAnsi="Arial" w:cs="Arial"/>
          <w:szCs w:val="22"/>
        </w:rPr>
        <w:t xml:space="preserve">In the Spending </w:t>
      </w:r>
      <w:r w:rsidR="00106510" w:rsidRPr="004630C3">
        <w:rPr>
          <w:rFonts w:ascii="Arial" w:hAnsi="Arial" w:cs="Arial"/>
          <w:szCs w:val="22"/>
        </w:rPr>
        <w:t>R</w:t>
      </w:r>
      <w:r w:rsidRPr="004630C3">
        <w:rPr>
          <w:rFonts w:ascii="Arial" w:hAnsi="Arial" w:cs="Arial"/>
          <w:szCs w:val="22"/>
        </w:rPr>
        <w:t>eview</w:t>
      </w:r>
      <w:r w:rsidR="006E7599">
        <w:rPr>
          <w:rFonts w:ascii="Arial" w:hAnsi="Arial" w:cs="Arial"/>
          <w:szCs w:val="22"/>
        </w:rPr>
        <w:t>,</w:t>
      </w:r>
      <w:r w:rsidRPr="004630C3">
        <w:rPr>
          <w:rFonts w:ascii="Arial" w:hAnsi="Arial" w:cs="Arial"/>
          <w:szCs w:val="22"/>
        </w:rPr>
        <w:t xml:space="preserve"> the headline figures for local government were </w:t>
      </w:r>
      <w:r w:rsidR="00E61454" w:rsidRPr="004630C3">
        <w:rPr>
          <w:rFonts w:ascii="Arial" w:hAnsi="Arial" w:cs="Arial"/>
          <w:szCs w:val="22"/>
        </w:rPr>
        <w:t xml:space="preserve">that </w:t>
      </w:r>
      <w:r w:rsidR="009332F9" w:rsidRPr="004630C3">
        <w:rPr>
          <w:rFonts w:ascii="Arial" w:hAnsi="Arial" w:cs="Arial"/>
          <w:szCs w:val="22"/>
        </w:rPr>
        <w:t>c</w:t>
      </w:r>
      <w:r w:rsidR="00E61454" w:rsidRPr="004630C3">
        <w:rPr>
          <w:rFonts w:ascii="Arial" w:hAnsi="Arial" w:cs="Arial"/>
          <w:szCs w:val="22"/>
        </w:rPr>
        <w:t xml:space="preserve">ore central government funding for local government, comprising business rates and revenue support grant, will fall by 24 per cent in real terms over the Spending Review period. When taking into account </w:t>
      </w:r>
      <w:r w:rsidR="009332F9" w:rsidRPr="004630C3">
        <w:rPr>
          <w:rFonts w:ascii="Arial" w:hAnsi="Arial" w:cs="Arial"/>
          <w:szCs w:val="22"/>
        </w:rPr>
        <w:t xml:space="preserve">the </w:t>
      </w:r>
      <w:r w:rsidR="00E61454" w:rsidRPr="004630C3">
        <w:rPr>
          <w:rFonts w:ascii="Arial" w:hAnsi="Arial" w:cs="Arial"/>
          <w:szCs w:val="22"/>
        </w:rPr>
        <w:t>O</w:t>
      </w:r>
      <w:r w:rsidR="009332F9" w:rsidRPr="004630C3">
        <w:rPr>
          <w:rFonts w:ascii="Arial" w:hAnsi="Arial" w:cs="Arial"/>
          <w:szCs w:val="22"/>
        </w:rPr>
        <w:t xml:space="preserve">ffice for </w:t>
      </w:r>
      <w:r w:rsidR="00E61454" w:rsidRPr="004630C3">
        <w:rPr>
          <w:rFonts w:ascii="Arial" w:hAnsi="Arial" w:cs="Arial"/>
          <w:szCs w:val="22"/>
        </w:rPr>
        <w:t>B</w:t>
      </w:r>
      <w:r w:rsidR="009332F9" w:rsidRPr="004630C3">
        <w:rPr>
          <w:rFonts w:ascii="Arial" w:hAnsi="Arial" w:cs="Arial"/>
          <w:szCs w:val="22"/>
        </w:rPr>
        <w:t xml:space="preserve">udget </w:t>
      </w:r>
      <w:r w:rsidR="00E61454" w:rsidRPr="004630C3">
        <w:rPr>
          <w:rFonts w:ascii="Arial" w:hAnsi="Arial" w:cs="Arial"/>
          <w:szCs w:val="22"/>
        </w:rPr>
        <w:t>R</w:t>
      </w:r>
      <w:r w:rsidR="009332F9" w:rsidRPr="004630C3">
        <w:rPr>
          <w:rFonts w:ascii="Arial" w:hAnsi="Arial" w:cs="Arial"/>
          <w:szCs w:val="22"/>
        </w:rPr>
        <w:t>esponsibility</w:t>
      </w:r>
      <w:r w:rsidR="00E61454" w:rsidRPr="004630C3">
        <w:rPr>
          <w:rFonts w:ascii="Arial" w:hAnsi="Arial" w:cs="Arial"/>
          <w:szCs w:val="22"/>
        </w:rPr>
        <w:t xml:space="preserve"> forecasts of other income raised locally by councils, the overall position is a 6.7 per cent real terms reduction.  These figures are better than expected given that, in the run up to the announcement, all government departments were asked to model reductions of 25 and 40 per cent.</w:t>
      </w:r>
    </w:p>
    <w:p w14:paraId="1C27D899" w14:textId="77777777" w:rsidR="00E61454" w:rsidRPr="004630C3" w:rsidRDefault="00E61454" w:rsidP="00E61454">
      <w:pPr>
        <w:pStyle w:val="ListParagraph"/>
        <w:ind w:left="360"/>
        <w:rPr>
          <w:rFonts w:ascii="Arial" w:hAnsi="Arial" w:cs="Arial"/>
          <w:szCs w:val="22"/>
        </w:rPr>
      </w:pPr>
    </w:p>
    <w:p w14:paraId="3FAD2DBD" w14:textId="59247D76" w:rsidR="002C7F37" w:rsidRPr="004630C3" w:rsidRDefault="002C7F37" w:rsidP="007923AF">
      <w:pPr>
        <w:pStyle w:val="ListParagraph"/>
        <w:numPr>
          <w:ilvl w:val="0"/>
          <w:numId w:val="24"/>
        </w:numPr>
        <w:rPr>
          <w:rFonts w:ascii="Arial" w:hAnsi="Arial" w:cs="Arial"/>
          <w:szCs w:val="22"/>
        </w:rPr>
      </w:pPr>
      <w:r w:rsidRPr="004630C3">
        <w:rPr>
          <w:rFonts w:ascii="Arial" w:hAnsi="Arial" w:cs="Arial"/>
          <w:szCs w:val="22"/>
        </w:rPr>
        <w:t xml:space="preserve">The headline figures announced </w:t>
      </w:r>
      <w:r w:rsidR="00E61454" w:rsidRPr="004630C3">
        <w:rPr>
          <w:rFonts w:ascii="Arial" w:hAnsi="Arial" w:cs="Arial"/>
          <w:szCs w:val="22"/>
        </w:rPr>
        <w:t>in the provisional settlement</w:t>
      </w:r>
      <w:r w:rsidR="004630C3">
        <w:rPr>
          <w:rFonts w:ascii="Arial" w:hAnsi="Arial" w:cs="Arial"/>
          <w:szCs w:val="22"/>
        </w:rPr>
        <w:t xml:space="preserve"> are: </w:t>
      </w:r>
    </w:p>
    <w:p w14:paraId="71C0826D" w14:textId="77777777" w:rsidR="00FA6B99" w:rsidRPr="004630C3" w:rsidRDefault="00FA6B99" w:rsidP="00FA6B99">
      <w:pPr>
        <w:pStyle w:val="ListParagraph"/>
        <w:ind w:left="360"/>
        <w:rPr>
          <w:rFonts w:ascii="Arial" w:hAnsi="Arial" w:cs="Arial"/>
          <w:szCs w:val="22"/>
        </w:rPr>
      </w:pPr>
    </w:p>
    <w:p w14:paraId="0158767A" w14:textId="32960D3C" w:rsidR="00537597" w:rsidRDefault="00FA6B99" w:rsidP="00537597">
      <w:pPr>
        <w:pStyle w:val="ListParagraph"/>
        <w:numPr>
          <w:ilvl w:val="1"/>
          <w:numId w:val="24"/>
        </w:numPr>
        <w:rPr>
          <w:rFonts w:ascii="Arial" w:hAnsi="Arial" w:cs="Arial"/>
          <w:szCs w:val="22"/>
        </w:rPr>
      </w:pPr>
      <w:r w:rsidRPr="004630C3">
        <w:rPr>
          <w:rFonts w:ascii="Arial" w:hAnsi="Arial" w:cs="Arial"/>
          <w:szCs w:val="22"/>
        </w:rPr>
        <w:t>Core Spending Power for councils as a whole will fall by 0.5</w:t>
      </w:r>
      <w:r w:rsidR="004630C3">
        <w:rPr>
          <w:rFonts w:ascii="Arial" w:hAnsi="Arial" w:cs="Arial"/>
          <w:szCs w:val="22"/>
        </w:rPr>
        <w:t xml:space="preserve"> per cent </w:t>
      </w:r>
      <w:r w:rsidRPr="004630C3">
        <w:rPr>
          <w:rFonts w:ascii="Arial" w:hAnsi="Arial" w:cs="Arial"/>
          <w:szCs w:val="22"/>
        </w:rPr>
        <w:t xml:space="preserve">over the four year period to 2019/20. Core </w:t>
      </w:r>
      <w:r w:rsidR="006E7599">
        <w:rPr>
          <w:rFonts w:ascii="Arial" w:hAnsi="Arial" w:cs="Arial"/>
          <w:szCs w:val="22"/>
        </w:rPr>
        <w:t>s</w:t>
      </w:r>
      <w:r w:rsidRPr="004630C3">
        <w:rPr>
          <w:rFonts w:ascii="Arial" w:hAnsi="Arial" w:cs="Arial"/>
          <w:szCs w:val="22"/>
        </w:rPr>
        <w:t>pending power is a new measure defined by the government</w:t>
      </w:r>
      <w:r w:rsidR="00D427B1" w:rsidRPr="004630C3">
        <w:rPr>
          <w:rFonts w:ascii="Arial" w:hAnsi="Arial" w:cs="Arial"/>
          <w:szCs w:val="22"/>
        </w:rPr>
        <w:t xml:space="preserve"> </w:t>
      </w:r>
      <w:r w:rsidR="00B770D4" w:rsidRPr="004630C3">
        <w:rPr>
          <w:rFonts w:ascii="Arial" w:hAnsi="Arial" w:cs="Arial"/>
          <w:szCs w:val="22"/>
        </w:rPr>
        <w:t>including</w:t>
      </w:r>
      <w:r w:rsidR="004630C3">
        <w:rPr>
          <w:rFonts w:ascii="Arial" w:hAnsi="Arial" w:cs="Arial"/>
          <w:szCs w:val="22"/>
        </w:rPr>
        <w:t xml:space="preserve">: Revenue Support Grant (RSG); retained business rates; </w:t>
      </w:r>
      <w:r w:rsidR="002176EC" w:rsidRPr="004630C3">
        <w:rPr>
          <w:rFonts w:ascii="Arial" w:hAnsi="Arial" w:cs="Arial"/>
          <w:szCs w:val="22"/>
        </w:rPr>
        <w:t xml:space="preserve">the </w:t>
      </w:r>
      <w:r w:rsidRPr="004630C3">
        <w:rPr>
          <w:rFonts w:ascii="Arial" w:hAnsi="Arial" w:cs="Arial"/>
          <w:szCs w:val="22"/>
        </w:rPr>
        <w:t>new homes bonus</w:t>
      </w:r>
      <w:r w:rsidR="004630C3">
        <w:rPr>
          <w:rFonts w:ascii="Arial" w:hAnsi="Arial" w:cs="Arial"/>
          <w:szCs w:val="22"/>
        </w:rPr>
        <w:t>;</w:t>
      </w:r>
      <w:r w:rsidRPr="004630C3">
        <w:rPr>
          <w:rFonts w:ascii="Arial" w:hAnsi="Arial" w:cs="Arial"/>
          <w:szCs w:val="22"/>
        </w:rPr>
        <w:t xml:space="preserve"> </w:t>
      </w:r>
      <w:r w:rsidR="00D427B1" w:rsidRPr="004630C3">
        <w:rPr>
          <w:rFonts w:ascii="Arial" w:hAnsi="Arial" w:cs="Arial"/>
          <w:szCs w:val="22"/>
        </w:rPr>
        <w:t>and income from council tax assuming specified levels of growth, as well as some other specific funding.</w:t>
      </w:r>
      <w:r w:rsidR="00537597" w:rsidRPr="004630C3">
        <w:rPr>
          <w:rFonts w:ascii="Arial" w:hAnsi="Arial" w:cs="Arial"/>
          <w:szCs w:val="22"/>
        </w:rPr>
        <w:t xml:space="preserve"> </w:t>
      </w:r>
      <w:r w:rsidR="00D819E7" w:rsidRPr="004630C3">
        <w:rPr>
          <w:rFonts w:ascii="Arial" w:hAnsi="Arial" w:cs="Arial"/>
          <w:szCs w:val="22"/>
        </w:rPr>
        <w:t xml:space="preserve">The following graph </w:t>
      </w:r>
      <w:r w:rsidR="004630C3" w:rsidRPr="004630C3">
        <w:rPr>
          <w:rFonts w:ascii="Arial" w:hAnsi="Arial" w:cs="Arial"/>
          <w:szCs w:val="22"/>
        </w:rPr>
        <w:t>shows</w:t>
      </w:r>
      <w:r w:rsidR="00D819E7" w:rsidRPr="004630C3">
        <w:rPr>
          <w:rFonts w:ascii="Arial" w:hAnsi="Arial" w:cs="Arial"/>
          <w:szCs w:val="22"/>
        </w:rPr>
        <w:t xml:space="preserve"> core spending power by class of authority over the period to 2019/20.</w:t>
      </w:r>
    </w:p>
    <w:p w14:paraId="008F229C" w14:textId="77777777" w:rsidR="004630C3" w:rsidRPr="004630C3" w:rsidRDefault="004630C3" w:rsidP="004630C3">
      <w:pPr>
        <w:pStyle w:val="ListParagraph"/>
        <w:ind w:left="792"/>
        <w:rPr>
          <w:rFonts w:ascii="Arial" w:hAnsi="Arial" w:cs="Arial"/>
          <w:szCs w:val="22"/>
        </w:rPr>
      </w:pPr>
    </w:p>
    <w:p w14:paraId="39C5E8EF" w14:textId="77777777" w:rsidR="00D819E7" w:rsidRPr="004630C3" w:rsidRDefault="00D819E7" w:rsidP="004630C3">
      <w:pPr>
        <w:ind w:left="360"/>
        <w:rPr>
          <w:rFonts w:ascii="Arial" w:hAnsi="Arial" w:cs="Arial"/>
          <w:szCs w:val="22"/>
        </w:rPr>
      </w:pPr>
      <w:r w:rsidRPr="004630C3">
        <w:rPr>
          <w:rFonts w:ascii="Arial" w:hAnsi="Arial" w:cs="Arial"/>
          <w:noProof/>
          <w:szCs w:val="22"/>
        </w:rPr>
        <w:drawing>
          <wp:inline distT="0" distB="0" distL="0" distR="0" wp14:anchorId="6CB43ED6" wp14:editId="59DB764D">
            <wp:extent cx="5760085" cy="2272030"/>
            <wp:effectExtent l="0" t="0" r="1206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85DEA8" w14:textId="77777777" w:rsidR="00D819E7" w:rsidRPr="004630C3" w:rsidRDefault="00D819E7" w:rsidP="004630C3">
      <w:pPr>
        <w:pStyle w:val="ListParagraph"/>
        <w:ind w:left="792"/>
        <w:rPr>
          <w:rFonts w:ascii="Arial" w:hAnsi="Arial" w:cs="Arial"/>
          <w:szCs w:val="22"/>
        </w:rPr>
      </w:pPr>
    </w:p>
    <w:p w14:paraId="42BBC36D" w14:textId="77777777" w:rsidR="00D819E7" w:rsidRPr="004630C3" w:rsidRDefault="00D819E7" w:rsidP="004630C3">
      <w:pPr>
        <w:pStyle w:val="ListParagraph"/>
        <w:ind w:left="792"/>
        <w:rPr>
          <w:rFonts w:ascii="Arial" w:hAnsi="Arial" w:cs="Arial"/>
          <w:szCs w:val="22"/>
        </w:rPr>
      </w:pPr>
    </w:p>
    <w:p w14:paraId="3844F1C2" w14:textId="77777777" w:rsidR="00537597" w:rsidRPr="004630C3" w:rsidRDefault="00537597" w:rsidP="00537597">
      <w:pPr>
        <w:pStyle w:val="ListParagraph"/>
        <w:numPr>
          <w:ilvl w:val="1"/>
          <w:numId w:val="24"/>
        </w:numPr>
        <w:rPr>
          <w:rFonts w:ascii="Arial" w:hAnsi="Arial" w:cs="Arial"/>
          <w:szCs w:val="22"/>
        </w:rPr>
      </w:pPr>
      <w:r w:rsidRPr="004630C3">
        <w:rPr>
          <w:rFonts w:ascii="Arial" w:hAnsi="Arial" w:cs="Arial"/>
          <w:szCs w:val="22"/>
        </w:rPr>
        <w:lastRenderedPageBreak/>
        <w:t>The Government has also included a new definition of “settlement core funding” which is RSG plus retained business rates and council tax at the 2015/16 base level. The inclusion of base council tax is new compared to the “settlement funding assessment” used in previous years.</w:t>
      </w:r>
    </w:p>
    <w:p w14:paraId="47FB6C0E" w14:textId="77777777" w:rsidR="00FA6B99" w:rsidRPr="004630C3" w:rsidRDefault="00FA6B99" w:rsidP="004630C3">
      <w:pPr>
        <w:pStyle w:val="ListParagraph"/>
        <w:ind w:left="792"/>
        <w:rPr>
          <w:rFonts w:ascii="Arial" w:hAnsi="Arial" w:cs="Arial"/>
          <w:szCs w:val="22"/>
        </w:rPr>
      </w:pPr>
    </w:p>
    <w:p w14:paraId="136D20FE" w14:textId="77777777" w:rsidR="00FA6B99" w:rsidRDefault="00FA6B99" w:rsidP="00FA6B99">
      <w:pPr>
        <w:pStyle w:val="ListParagraph"/>
        <w:numPr>
          <w:ilvl w:val="1"/>
          <w:numId w:val="24"/>
        </w:numPr>
        <w:rPr>
          <w:rFonts w:ascii="Arial" w:hAnsi="Arial" w:cs="Arial"/>
          <w:szCs w:val="22"/>
        </w:rPr>
      </w:pPr>
      <w:r w:rsidRPr="004630C3">
        <w:rPr>
          <w:rFonts w:ascii="Arial" w:hAnsi="Arial" w:cs="Arial"/>
          <w:szCs w:val="22"/>
        </w:rPr>
        <w:t>Taking into account the full range of ways councils can raise money, the settlement is “flat cash” in total for councils over the next four years.</w:t>
      </w:r>
    </w:p>
    <w:p w14:paraId="55D95408" w14:textId="77777777" w:rsidR="004630C3" w:rsidRPr="004630C3" w:rsidRDefault="004630C3" w:rsidP="004630C3">
      <w:pPr>
        <w:rPr>
          <w:rFonts w:ascii="Arial" w:hAnsi="Arial" w:cs="Arial"/>
          <w:szCs w:val="22"/>
        </w:rPr>
      </w:pPr>
    </w:p>
    <w:p w14:paraId="5C9763D3" w14:textId="77777777" w:rsidR="00FA6B99" w:rsidRDefault="00311D3B" w:rsidP="00311D3B">
      <w:pPr>
        <w:pStyle w:val="ListParagraph"/>
        <w:numPr>
          <w:ilvl w:val="1"/>
          <w:numId w:val="24"/>
        </w:numPr>
        <w:rPr>
          <w:rFonts w:ascii="Arial" w:hAnsi="Arial" w:cs="Arial"/>
          <w:szCs w:val="22"/>
        </w:rPr>
      </w:pPr>
      <w:r w:rsidRPr="004630C3">
        <w:rPr>
          <w:rFonts w:ascii="Arial" w:hAnsi="Arial" w:cs="Arial"/>
          <w:szCs w:val="22"/>
        </w:rPr>
        <w:t>The Government has taken expected council tax receipts into account when calculating core government funding (principally RSG) and has prioritised funding for social care authorities. RSG will reduce in a way that ensures that councils delivering the same set of services will receive the same percentage change in settlement core funding for these services. As a result t</w:t>
      </w:r>
      <w:r w:rsidR="00FA6B99" w:rsidRPr="004630C3">
        <w:rPr>
          <w:rFonts w:ascii="Arial" w:hAnsi="Arial" w:cs="Arial"/>
          <w:szCs w:val="22"/>
        </w:rPr>
        <w:t>he settlement proposes d</w:t>
      </w:r>
      <w:r w:rsidRPr="004630C3">
        <w:rPr>
          <w:rFonts w:ascii="Arial" w:hAnsi="Arial" w:cs="Arial"/>
          <w:szCs w:val="22"/>
        </w:rPr>
        <w:t xml:space="preserve">istributional changes and this </w:t>
      </w:r>
      <w:r w:rsidR="00FA6B99" w:rsidRPr="004630C3">
        <w:rPr>
          <w:rFonts w:ascii="Arial" w:hAnsi="Arial" w:cs="Arial"/>
          <w:szCs w:val="22"/>
        </w:rPr>
        <w:t>impacts different</w:t>
      </w:r>
      <w:r w:rsidRPr="004630C3">
        <w:rPr>
          <w:rFonts w:ascii="Arial" w:hAnsi="Arial" w:cs="Arial"/>
          <w:szCs w:val="22"/>
        </w:rPr>
        <w:t>ly on each</w:t>
      </w:r>
      <w:r w:rsidR="00FA6B99" w:rsidRPr="004630C3">
        <w:rPr>
          <w:rFonts w:ascii="Arial" w:hAnsi="Arial" w:cs="Arial"/>
          <w:szCs w:val="22"/>
        </w:rPr>
        <w:t xml:space="preserve"> type of council. </w:t>
      </w:r>
    </w:p>
    <w:p w14:paraId="7413823A" w14:textId="77777777" w:rsidR="004630C3" w:rsidRPr="004630C3" w:rsidRDefault="004630C3" w:rsidP="004630C3">
      <w:pPr>
        <w:rPr>
          <w:rFonts w:ascii="Arial" w:hAnsi="Arial" w:cs="Arial"/>
          <w:szCs w:val="22"/>
        </w:rPr>
      </w:pPr>
    </w:p>
    <w:p w14:paraId="36DD6E4B" w14:textId="77777777" w:rsidR="00416D83" w:rsidRDefault="00416D83" w:rsidP="00416D83">
      <w:pPr>
        <w:pStyle w:val="ListParagraph"/>
        <w:numPr>
          <w:ilvl w:val="1"/>
          <w:numId w:val="24"/>
        </w:numPr>
        <w:rPr>
          <w:rFonts w:ascii="Arial" w:hAnsi="Arial" w:cs="Arial"/>
          <w:szCs w:val="22"/>
        </w:rPr>
      </w:pPr>
      <w:r w:rsidRPr="004630C3">
        <w:rPr>
          <w:rFonts w:ascii="Arial" w:hAnsi="Arial" w:cs="Arial"/>
          <w:szCs w:val="22"/>
        </w:rPr>
        <w:t>The figures for 2017/18 and beyond are subject to councils publishing an efficiency plan.</w:t>
      </w:r>
    </w:p>
    <w:p w14:paraId="7DBD01DD" w14:textId="77777777" w:rsidR="004630C3" w:rsidRPr="004630C3" w:rsidRDefault="004630C3" w:rsidP="004630C3">
      <w:pPr>
        <w:ind w:left="360"/>
        <w:rPr>
          <w:rFonts w:ascii="Arial" w:hAnsi="Arial" w:cs="Arial"/>
          <w:szCs w:val="22"/>
        </w:rPr>
      </w:pPr>
    </w:p>
    <w:p w14:paraId="67DD0883" w14:textId="61A9D76C" w:rsidR="00FA6B99" w:rsidRPr="004630C3" w:rsidRDefault="00A46251" w:rsidP="00FA6B99">
      <w:pPr>
        <w:pStyle w:val="ListParagraph"/>
        <w:numPr>
          <w:ilvl w:val="1"/>
          <w:numId w:val="24"/>
        </w:numPr>
        <w:rPr>
          <w:rFonts w:ascii="Arial" w:hAnsi="Arial" w:cs="Arial"/>
          <w:szCs w:val="22"/>
        </w:rPr>
      </w:pPr>
      <w:r w:rsidRPr="004630C3">
        <w:rPr>
          <w:rFonts w:ascii="Arial" w:hAnsi="Arial" w:cs="Arial"/>
          <w:szCs w:val="22"/>
        </w:rPr>
        <w:t xml:space="preserve">In later years RSG will be reduced to </w:t>
      </w:r>
      <w:r w:rsidR="00B770D4" w:rsidRPr="004630C3">
        <w:rPr>
          <w:rFonts w:ascii="Arial" w:hAnsi="Arial" w:cs="Arial"/>
          <w:szCs w:val="22"/>
        </w:rPr>
        <w:t>below</w:t>
      </w:r>
      <w:r w:rsidRPr="004630C3">
        <w:rPr>
          <w:rFonts w:ascii="Arial" w:hAnsi="Arial" w:cs="Arial"/>
          <w:szCs w:val="22"/>
        </w:rPr>
        <w:t xml:space="preserve"> zero for some councils </w:t>
      </w:r>
      <w:r w:rsidR="00114D73" w:rsidRPr="004630C3">
        <w:rPr>
          <w:rFonts w:ascii="Arial" w:hAnsi="Arial" w:cs="Arial"/>
          <w:szCs w:val="22"/>
        </w:rPr>
        <w:t xml:space="preserve">and these councils will have their funding </w:t>
      </w:r>
      <w:r w:rsidR="00B770D4" w:rsidRPr="004630C3">
        <w:rPr>
          <w:rFonts w:ascii="Arial" w:hAnsi="Arial" w:cs="Arial"/>
          <w:szCs w:val="22"/>
        </w:rPr>
        <w:t>adjusted</w:t>
      </w:r>
      <w:r w:rsidR="00114D73" w:rsidRPr="004630C3">
        <w:rPr>
          <w:rFonts w:ascii="Arial" w:hAnsi="Arial" w:cs="Arial"/>
          <w:szCs w:val="22"/>
        </w:rPr>
        <w:t xml:space="preserve"> via top</w:t>
      </w:r>
      <w:r w:rsidR="00416D83" w:rsidRPr="004630C3">
        <w:rPr>
          <w:rFonts w:ascii="Arial" w:hAnsi="Arial" w:cs="Arial"/>
          <w:szCs w:val="22"/>
        </w:rPr>
        <w:t>-</w:t>
      </w:r>
      <w:r w:rsidR="00114D73" w:rsidRPr="004630C3">
        <w:rPr>
          <w:rFonts w:ascii="Arial" w:hAnsi="Arial" w:cs="Arial"/>
          <w:szCs w:val="22"/>
        </w:rPr>
        <w:t>up</w:t>
      </w:r>
      <w:r w:rsidR="00416D83" w:rsidRPr="004630C3">
        <w:rPr>
          <w:rFonts w:ascii="Arial" w:hAnsi="Arial" w:cs="Arial"/>
          <w:szCs w:val="22"/>
        </w:rPr>
        <w:t>s</w:t>
      </w:r>
      <w:r w:rsidR="00114D73" w:rsidRPr="004630C3">
        <w:rPr>
          <w:rFonts w:ascii="Arial" w:hAnsi="Arial" w:cs="Arial"/>
          <w:szCs w:val="22"/>
        </w:rPr>
        <w:t xml:space="preserve"> and </w:t>
      </w:r>
      <w:r w:rsidR="00B770D4" w:rsidRPr="004630C3">
        <w:rPr>
          <w:rFonts w:ascii="Arial" w:hAnsi="Arial" w:cs="Arial"/>
          <w:szCs w:val="22"/>
        </w:rPr>
        <w:t>tariff</w:t>
      </w:r>
      <w:r w:rsidR="00416D83" w:rsidRPr="004630C3">
        <w:rPr>
          <w:rFonts w:ascii="Arial" w:hAnsi="Arial" w:cs="Arial"/>
          <w:szCs w:val="22"/>
        </w:rPr>
        <w:t>s</w:t>
      </w:r>
      <w:r w:rsidR="00F707A3" w:rsidRPr="004630C3">
        <w:rPr>
          <w:rFonts w:ascii="Arial" w:hAnsi="Arial" w:cs="Arial"/>
          <w:szCs w:val="22"/>
        </w:rPr>
        <w:t>. These councils will therefore lose some of their locally retained business rates. The total amounts involved nationwide are £2.27 million in 2017/18, £22.82 million in 2018/19 and £152.88 million in 2019/20.</w:t>
      </w:r>
      <w:r w:rsidR="00304FB4" w:rsidRPr="004630C3">
        <w:rPr>
          <w:rFonts w:ascii="Arial" w:hAnsi="Arial" w:cs="Arial"/>
          <w:szCs w:val="22"/>
        </w:rPr>
        <w:t xml:space="preserve"> This represents about 0.02% of retained business rates in 2017/18 rising </w:t>
      </w:r>
      <w:r w:rsidR="006E7599" w:rsidRPr="004630C3">
        <w:rPr>
          <w:rFonts w:ascii="Arial" w:hAnsi="Arial" w:cs="Arial"/>
          <w:szCs w:val="22"/>
        </w:rPr>
        <w:t>to about</w:t>
      </w:r>
      <w:r w:rsidR="00304FB4" w:rsidRPr="004630C3">
        <w:rPr>
          <w:rFonts w:ascii="Arial" w:hAnsi="Arial" w:cs="Arial"/>
          <w:szCs w:val="22"/>
        </w:rPr>
        <w:t xml:space="preserve"> 1.2% in 2019/20</w:t>
      </w:r>
      <w:r w:rsidR="004630C3">
        <w:rPr>
          <w:rFonts w:ascii="Arial" w:hAnsi="Arial" w:cs="Arial"/>
          <w:szCs w:val="22"/>
        </w:rPr>
        <w:t>.</w:t>
      </w:r>
    </w:p>
    <w:p w14:paraId="259C7E8E" w14:textId="77777777" w:rsidR="00311D3B" w:rsidRPr="004630C3" w:rsidRDefault="00311D3B" w:rsidP="00311D3B">
      <w:pPr>
        <w:rPr>
          <w:rFonts w:ascii="Arial" w:hAnsi="Arial" w:cs="Arial"/>
          <w:szCs w:val="22"/>
        </w:rPr>
      </w:pPr>
    </w:p>
    <w:p w14:paraId="7FAFD5D0" w14:textId="230596A9" w:rsidR="00311D3B" w:rsidRPr="004630C3" w:rsidRDefault="0011497F" w:rsidP="007923AF">
      <w:pPr>
        <w:pStyle w:val="ListParagraph"/>
        <w:numPr>
          <w:ilvl w:val="0"/>
          <w:numId w:val="24"/>
        </w:numPr>
        <w:rPr>
          <w:rFonts w:ascii="Arial" w:hAnsi="Arial" w:cs="Arial"/>
          <w:szCs w:val="22"/>
        </w:rPr>
      </w:pPr>
      <w:r w:rsidRPr="004630C3">
        <w:rPr>
          <w:rFonts w:ascii="Arial" w:hAnsi="Arial" w:cs="Arial"/>
          <w:szCs w:val="22"/>
        </w:rPr>
        <w:t xml:space="preserve">The number of </w:t>
      </w:r>
      <w:r w:rsidR="00416D83" w:rsidRPr="004630C3">
        <w:rPr>
          <w:rFonts w:ascii="Arial" w:hAnsi="Arial" w:cs="Arial"/>
          <w:szCs w:val="22"/>
        </w:rPr>
        <w:t>a</w:t>
      </w:r>
      <w:r w:rsidRPr="004630C3">
        <w:rPr>
          <w:rFonts w:ascii="Arial" w:hAnsi="Arial" w:cs="Arial"/>
          <w:szCs w:val="22"/>
        </w:rPr>
        <w:t>uthorities</w:t>
      </w:r>
      <w:r w:rsidR="00311D3B" w:rsidRPr="004630C3">
        <w:rPr>
          <w:rFonts w:ascii="Arial" w:hAnsi="Arial" w:cs="Arial"/>
          <w:szCs w:val="22"/>
        </w:rPr>
        <w:t xml:space="preserve"> going into negative RSG is shown by type</w:t>
      </w:r>
      <w:r w:rsidRPr="004630C3">
        <w:rPr>
          <w:rFonts w:ascii="Arial" w:hAnsi="Arial" w:cs="Arial"/>
          <w:szCs w:val="22"/>
        </w:rPr>
        <w:t xml:space="preserve"> and year</w:t>
      </w:r>
      <w:r w:rsidR="00311D3B" w:rsidRPr="004630C3">
        <w:rPr>
          <w:rFonts w:ascii="Arial" w:hAnsi="Arial" w:cs="Arial"/>
          <w:szCs w:val="22"/>
        </w:rPr>
        <w:t xml:space="preserve"> in the following table</w:t>
      </w:r>
      <w:r w:rsidR="004630C3">
        <w:rPr>
          <w:rFonts w:ascii="Arial" w:hAnsi="Arial" w:cs="Arial"/>
          <w:szCs w:val="22"/>
        </w:rPr>
        <w:t>.</w:t>
      </w:r>
    </w:p>
    <w:p w14:paraId="17AA90AA" w14:textId="77777777" w:rsidR="00311D3B" w:rsidRPr="004630C3" w:rsidRDefault="00311D3B" w:rsidP="00311D3B">
      <w:pPr>
        <w:pStyle w:val="ListParagraph"/>
        <w:ind w:left="360"/>
        <w:rPr>
          <w:rFonts w:ascii="Arial" w:hAnsi="Arial" w:cs="Arial"/>
          <w:szCs w:val="22"/>
        </w:rPr>
      </w:pPr>
    </w:p>
    <w:tbl>
      <w:tblPr>
        <w:tblW w:w="9640" w:type="dxa"/>
        <w:tblInd w:w="-289" w:type="dxa"/>
        <w:tblLook w:val="04A0" w:firstRow="1" w:lastRow="0" w:firstColumn="1" w:lastColumn="0" w:noHBand="0" w:noVBand="1"/>
      </w:tblPr>
      <w:tblGrid>
        <w:gridCol w:w="1012"/>
        <w:gridCol w:w="1261"/>
        <w:gridCol w:w="1255"/>
        <w:gridCol w:w="1158"/>
        <w:gridCol w:w="1097"/>
        <w:gridCol w:w="1536"/>
        <w:gridCol w:w="1378"/>
        <w:gridCol w:w="1025"/>
      </w:tblGrid>
      <w:tr w:rsidR="004630C3" w:rsidRPr="004630C3" w14:paraId="2467DEE6" w14:textId="77777777" w:rsidTr="004630C3">
        <w:trPr>
          <w:trHeight w:val="300"/>
        </w:trPr>
        <w:tc>
          <w:tcPr>
            <w:tcW w:w="1002"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057C863B" w14:textId="77777777" w:rsidR="0011497F" w:rsidRPr="004630C3" w:rsidRDefault="0011497F" w:rsidP="00311D3B">
            <w:pPr>
              <w:rPr>
                <w:rFonts w:ascii="Arial" w:hAnsi="Arial" w:cs="Arial"/>
                <w:b/>
                <w:bCs/>
                <w:color w:val="FFFFFF"/>
                <w:szCs w:val="22"/>
              </w:rPr>
            </w:pPr>
            <w:r w:rsidRPr="004630C3">
              <w:rPr>
                <w:rFonts w:ascii="Arial" w:hAnsi="Arial" w:cs="Arial"/>
                <w:b/>
                <w:bCs/>
                <w:color w:val="FFFFFF"/>
                <w:szCs w:val="22"/>
              </w:rPr>
              <w:t>Year</w:t>
            </w:r>
          </w:p>
        </w:tc>
        <w:tc>
          <w:tcPr>
            <w:tcW w:w="1261"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153628F4" w14:textId="77777777" w:rsidR="0011497F" w:rsidRPr="004630C3" w:rsidRDefault="0011497F" w:rsidP="00311D3B">
            <w:pPr>
              <w:rPr>
                <w:rFonts w:ascii="Arial" w:hAnsi="Arial" w:cs="Arial"/>
                <w:b/>
                <w:bCs/>
                <w:color w:val="FFFFFF"/>
                <w:szCs w:val="22"/>
              </w:rPr>
            </w:pPr>
            <w:r w:rsidRPr="004630C3">
              <w:rPr>
                <w:rFonts w:ascii="Arial" w:hAnsi="Arial" w:cs="Arial"/>
                <w:b/>
                <w:bCs/>
                <w:color w:val="FFFFFF"/>
                <w:szCs w:val="22"/>
              </w:rPr>
              <w:t>Shire Counties</w:t>
            </w:r>
          </w:p>
        </w:tc>
        <w:tc>
          <w:tcPr>
            <w:tcW w:w="1241"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59CDCFDD" w14:textId="77777777" w:rsidR="0011497F" w:rsidRPr="004630C3" w:rsidRDefault="0011497F" w:rsidP="00311D3B">
            <w:pPr>
              <w:rPr>
                <w:rFonts w:ascii="Arial" w:hAnsi="Arial" w:cs="Arial"/>
                <w:b/>
                <w:bCs/>
                <w:color w:val="FFFFFF"/>
                <w:szCs w:val="22"/>
              </w:rPr>
            </w:pPr>
            <w:r w:rsidRPr="004630C3">
              <w:rPr>
                <w:rFonts w:ascii="Arial" w:hAnsi="Arial" w:cs="Arial"/>
                <w:b/>
                <w:bCs/>
                <w:color w:val="FFFFFF"/>
                <w:szCs w:val="22"/>
              </w:rPr>
              <w:t>London Boroughs</w:t>
            </w:r>
          </w:p>
        </w:tc>
        <w:tc>
          <w:tcPr>
            <w:tcW w:w="1145"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47AC261B" w14:textId="77777777" w:rsidR="0011497F" w:rsidRPr="004630C3" w:rsidRDefault="0011497F" w:rsidP="0011497F">
            <w:pPr>
              <w:rPr>
                <w:rFonts w:ascii="Arial" w:hAnsi="Arial" w:cs="Arial"/>
                <w:b/>
                <w:bCs/>
                <w:color w:val="FFFFFF"/>
                <w:szCs w:val="22"/>
              </w:rPr>
            </w:pPr>
            <w:r w:rsidRPr="004630C3">
              <w:rPr>
                <w:rFonts w:ascii="Arial" w:hAnsi="Arial" w:cs="Arial"/>
                <w:b/>
                <w:bCs/>
                <w:color w:val="FFFFFF"/>
                <w:szCs w:val="22"/>
              </w:rPr>
              <w:t>Shire Unitaries</w:t>
            </w:r>
          </w:p>
        </w:tc>
        <w:tc>
          <w:tcPr>
            <w:tcW w:w="1085"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323EA4F6" w14:textId="77777777" w:rsidR="0011497F" w:rsidRPr="004630C3" w:rsidRDefault="0011497F" w:rsidP="00311D3B">
            <w:pPr>
              <w:rPr>
                <w:rFonts w:ascii="Arial" w:hAnsi="Arial" w:cs="Arial"/>
                <w:b/>
                <w:bCs/>
                <w:color w:val="FFFFFF"/>
                <w:szCs w:val="22"/>
              </w:rPr>
            </w:pPr>
            <w:r w:rsidRPr="004630C3">
              <w:rPr>
                <w:rFonts w:ascii="Arial" w:hAnsi="Arial" w:cs="Arial"/>
                <w:b/>
                <w:bCs/>
                <w:color w:val="FFFFFF"/>
                <w:szCs w:val="22"/>
              </w:rPr>
              <w:t>Shire Districts</w:t>
            </w:r>
          </w:p>
        </w:tc>
        <w:tc>
          <w:tcPr>
            <w:tcW w:w="1518"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84B5253" w14:textId="77777777" w:rsidR="0011497F" w:rsidRPr="004630C3" w:rsidRDefault="0011497F" w:rsidP="00311D3B">
            <w:pPr>
              <w:rPr>
                <w:rFonts w:ascii="Arial" w:hAnsi="Arial" w:cs="Arial"/>
                <w:b/>
                <w:bCs/>
                <w:color w:val="FFFFFF"/>
                <w:szCs w:val="22"/>
              </w:rPr>
            </w:pPr>
            <w:r w:rsidRPr="004630C3">
              <w:rPr>
                <w:rFonts w:ascii="Arial" w:hAnsi="Arial" w:cs="Arial"/>
                <w:b/>
                <w:bCs/>
                <w:color w:val="FFFFFF"/>
                <w:szCs w:val="22"/>
              </w:rPr>
              <w:t>Metropolitan Districts</w:t>
            </w:r>
          </w:p>
        </w:tc>
        <w:tc>
          <w:tcPr>
            <w:tcW w:w="1363"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6CA215A3" w14:textId="77777777" w:rsidR="0011497F" w:rsidRPr="004630C3" w:rsidRDefault="0011497F" w:rsidP="0011497F">
            <w:pPr>
              <w:rPr>
                <w:rFonts w:ascii="Arial" w:hAnsi="Arial" w:cs="Arial"/>
                <w:b/>
                <w:bCs/>
                <w:color w:val="FFFFFF"/>
                <w:szCs w:val="22"/>
              </w:rPr>
            </w:pPr>
            <w:r w:rsidRPr="004630C3">
              <w:rPr>
                <w:rFonts w:ascii="Arial" w:hAnsi="Arial" w:cs="Arial"/>
                <w:b/>
                <w:bCs/>
                <w:color w:val="FFFFFF"/>
                <w:szCs w:val="22"/>
              </w:rPr>
              <w:t>Fire Authorities</w:t>
            </w:r>
          </w:p>
        </w:tc>
        <w:tc>
          <w:tcPr>
            <w:tcW w:w="1025"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125061A" w14:textId="77777777" w:rsidR="0011497F" w:rsidRPr="004630C3" w:rsidRDefault="0011497F" w:rsidP="00311D3B">
            <w:pPr>
              <w:rPr>
                <w:rFonts w:ascii="Arial" w:hAnsi="Arial" w:cs="Arial"/>
                <w:b/>
                <w:bCs/>
                <w:color w:val="FFFFFF"/>
                <w:szCs w:val="22"/>
              </w:rPr>
            </w:pPr>
            <w:r w:rsidRPr="004630C3">
              <w:rPr>
                <w:rFonts w:ascii="Arial" w:hAnsi="Arial" w:cs="Arial"/>
                <w:b/>
                <w:bCs/>
                <w:color w:val="FFFFFF"/>
                <w:szCs w:val="22"/>
              </w:rPr>
              <w:t>Total</w:t>
            </w:r>
          </w:p>
        </w:tc>
      </w:tr>
      <w:tr w:rsidR="004630C3" w:rsidRPr="004630C3" w14:paraId="2ECA2E1E" w14:textId="77777777" w:rsidTr="004630C3">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EF406" w14:textId="77777777" w:rsidR="0011497F" w:rsidRPr="004630C3" w:rsidRDefault="0011497F" w:rsidP="00311D3B">
            <w:pPr>
              <w:rPr>
                <w:rFonts w:ascii="Arial" w:hAnsi="Arial" w:cs="Arial"/>
                <w:color w:val="000000"/>
                <w:szCs w:val="22"/>
              </w:rPr>
            </w:pPr>
            <w:r w:rsidRPr="004630C3">
              <w:rPr>
                <w:rFonts w:ascii="Arial" w:hAnsi="Arial" w:cs="Arial"/>
                <w:color w:val="000000"/>
                <w:szCs w:val="22"/>
              </w:rPr>
              <w:t>2017/18</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4552E"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4BF18"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3DF72"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0</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00F8C"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15</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166B8"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E7A28"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0</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13E28"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15</w:t>
            </w:r>
          </w:p>
        </w:tc>
      </w:tr>
      <w:tr w:rsidR="004630C3" w:rsidRPr="004630C3" w14:paraId="6B3C7931" w14:textId="77777777" w:rsidTr="004630C3">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80779" w14:textId="77777777" w:rsidR="0011497F" w:rsidRPr="004630C3" w:rsidRDefault="0011497F" w:rsidP="00311D3B">
            <w:pPr>
              <w:rPr>
                <w:rFonts w:ascii="Arial" w:hAnsi="Arial" w:cs="Arial"/>
                <w:color w:val="000000"/>
                <w:szCs w:val="22"/>
              </w:rPr>
            </w:pPr>
            <w:r w:rsidRPr="004630C3">
              <w:rPr>
                <w:rFonts w:ascii="Arial" w:hAnsi="Arial" w:cs="Arial"/>
                <w:color w:val="000000"/>
                <w:szCs w:val="22"/>
              </w:rPr>
              <w:t>2018/19</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366E0"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2</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E88E0"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5C99F"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2</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4C734"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51</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B0C34"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FF98A"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0</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4E404"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56</w:t>
            </w:r>
          </w:p>
        </w:tc>
      </w:tr>
      <w:tr w:rsidR="004630C3" w:rsidRPr="004630C3" w14:paraId="3D9933B7" w14:textId="77777777" w:rsidTr="004630C3">
        <w:trPr>
          <w:trHeight w:val="30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243DE" w14:textId="77777777" w:rsidR="0011497F" w:rsidRPr="004630C3" w:rsidRDefault="0011497F" w:rsidP="00311D3B">
            <w:pPr>
              <w:rPr>
                <w:rFonts w:ascii="Arial" w:hAnsi="Arial" w:cs="Arial"/>
                <w:color w:val="000000"/>
                <w:szCs w:val="22"/>
              </w:rPr>
            </w:pPr>
            <w:r w:rsidRPr="004630C3">
              <w:rPr>
                <w:rFonts w:ascii="Arial" w:hAnsi="Arial" w:cs="Arial"/>
                <w:color w:val="000000"/>
                <w:szCs w:val="22"/>
              </w:rPr>
              <w:t>2019/20</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240E4"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11</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028DE"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3</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B5C6"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8</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640B3"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146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CEFB6"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50D67"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0</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02506" w14:textId="77777777" w:rsidR="0011497F" w:rsidRPr="004630C3" w:rsidRDefault="0011497F" w:rsidP="00311D3B">
            <w:pPr>
              <w:jc w:val="right"/>
              <w:rPr>
                <w:rFonts w:ascii="Arial" w:hAnsi="Arial" w:cs="Arial"/>
                <w:color w:val="000000"/>
                <w:szCs w:val="22"/>
              </w:rPr>
            </w:pPr>
            <w:r w:rsidRPr="004630C3">
              <w:rPr>
                <w:rFonts w:ascii="Arial" w:hAnsi="Arial" w:cs="Arial"/>
                <w:color w:val="000000"/>
                <w:szCs w:val="22"/>
              </w:rPr>
              <w:t>168</w:t>
            </w:r>
          </w:p>
        </w:tc>
      </w:tr>
    </w:tbl>
    <w:p w14:paraId="3961D9D5" w14:textId="77777777" w:rsidR="00311D3B" w:rsidRPr="004630C3" w:rsidRDefault="00311D3B" w:rsidP="00311D3B">
      <w:pPr>
        <w:rPr>
          <w:rFonts w:ascii="Arial" w:hAnsi="Arial" w:cs="Arial"/>
          <w:szCs w:val="22"/>
        </w:rPr>
      </w:pPr>
    </w:p>
    <w:p w14:paraId="52515FFF" w14:textId="1A2D7609" w:rsidR="007923AF" w:rsidRPr="004630C3" w:rsidRDefault="00416D83" w:rsidP="007923AF">
      <w:pPr>
        <w:pStyle w:val="ListParagraph"/>
        <w:numPr>
          <w:ilvl w:val="0"/>
          <w:numId w:val="24"/>
        </w:numPr>
        <w:rPr>
          <w:rFonts w:ascii="Arial" w:hAnsi="Arial" w:cs="Arial"/>
          <w:szCs w:val="22"/>
        </w:rPr>
      </w:pPr>
      <w:r w:rsidRPr="004630C3">
        <w:rPr>
          <w:rFonts w:ascii="Arial" w:hAnsi="Arial" w:cs="Arial"/>
          <w:szCs w:val="22"/>
        </w:rPr>
        <w:t xml:space="preserve">The settlement includes greater flexibility over council tax.  Adult social care authorities will be able to increase their council tax by 2 per cent over the referendum threshold.  This must be spent </w:t>
      </w:r>
      <w:r w:rsidR="002176EC" w:rsidRPr="004630C3">
        <w:rPr>
          <w:rFonts w:ascii="Arial" w:hAnsi="Arial" w:cs="Arial"/>
          <w:szCs w:val="22"/>
        </w:rPr>
        <w:t>on adult social care. District c</w:t>
      </w:r>
      <w:r w:rsidRPr="004630C3">
        <w:rPr>
          <w:rFonts w:ascii="Arial" w:hAnsi="Arial" w:cs="Arial"/>
          <w:szCs w:val="22"/>
        </w:rPr>
        <w:t>ouncils whose council tax is currently in the lowest quartile will be able to increase their council tax by the higher of 2 per cent or £5.</w:t>
      </w:r>
    </w:p>
    <w:p w14:paraId="16DCA011" w14:textId="77777777" w:rsidR="007923AF" w:rsidRPr="004630C3" w:rsidRDefault="007923AF" w:rsidP="007923AF">
      <w:pPr>
        <w:pStyle w:val="ListParagraph"/>
        <w:ind w:left="360"/>
        <w:rPr>
          <w:rFonts w:ascii="Arial" w:hAnsi="Arial" w:cs="Arial"/>
          <w:szCs w:val="22"/>
        </w:rPr>
      </w:pPr>
    </w:p>
    <w:p w14:paraId="6A20E74B" w14:textId="6B6D0447" w:rsidR="002179D5" w:rsidRPr="004630C3" w:rsidRDefault="00114D73" w:rsidP="004630C3">
      <w:pPr>
        <w:pStyle w:val="ListParagraph"/>
        <w:numPr>
          <w:ilvl w:val="0"/>
          <w:numId w:val="24"/>
        </w:numPr>
        <w:rPr>
          <w:rFonts w:ascii="Arial" w:hAnsi="Arial" w:cs="Arial"/>
          <w:szCs w:val="22"/>
        </w:rPr>
      </w:pPr>
      <w:r w:rsidRPr="004630C3">
        <w:rPr>
          <w:rFonts w:ascii="Arial" w:hAnsi="Arial" w:cs="Arial"/>
          <w:szCs w:val="22"/>
        </w:rPr>
        <w:t>Beyond this, the 2</w:t>
      </w:r>
      <w:r w:rsidR="00C96093">
        <w:rPr>
          <w:rFonts w:ascii="Arial" w:hAnsi="Arial" w:cs="Arial"/>
          <w:szCs w:val="22"/>
        </w:rPr>
        <w:t xml:space="preserve"> per cent </w:t>
      </w:r>
      <w:r w:rsidRPr="004630C3">
        <w:rPr>
          <w:rFonts w:ascii="Arial" w:hAnsi="Arial" w:cs="Arial"/>
          <w:szCs w:val="22"/>
        </w:rPr>
        <w:t>council tax referendum limit was confirmed, and a consultation on the review of new homes bonus was launched.</w:t>
      </w:r>
    </w:p>
    <w:p w14:paraId="0B560F0D" w14:textId="77777777" w:rsidR="00886718" w:rsidRPr="004630C3" w:rsidRDefault="00886718" w:rsidP="00C91FD2">
      <w:pPr>
        <w:pStyle w:val="MainText"/>
        <w:spacing w:line="240" w:lineRule="auto"/>
        <w:rPr>
          <w:rFonts w:ascii="Arial" w:hAnsi="Arial" w:cs="Arial"/>
          <w:b/>
          <w:szCs w:val="22"/>
        </w:rPr>
      </w:pPr>
    </w:p>
    <w:p w14:paraId="7F8C2149" w14:textId="77777777" w:rsidR="00E61454" w:rsidRPr="004630C3" w:rsidRDefault="00E61454" w:rsidP="00E61454">
      <w:pPr>
        <w:pStyle w:val="MainText"/>
        <w:spacing w:line="240" w:lineRule="auto"/>
        <w:rPr>
          <w:rFonts w:ascii="Arial" w:hAnsi="Arial" w:cs="Arial"/>
          <w:b/>
          <w:szCs w:val="22"/>
        </w:rPr>
      </w:pPr>
      <w:r w:rsidRPr="004630C3">
        <w:rPr>
          <w:rFonts w:ascii="Arial" w:hAnsi="Arial" w:cs="Arial"/>
          <w:b/>
          <w:szCs w:val="22"/>
        </w:rPr>
        <w:t>LGA Successes – announcements in spending review</w:t>
      </w:r>
      <w:r w:rsidR="00B04391" w:rsidRPr="004630C3">
        <w:rPr>
          <w:rFonts w:ascii="Arial" w:hAnsi="Arial" w:cs="Arial"/>
          <w:b/>
          <w:szCs w:val="22"/>
        </w:rPr>
        <w:t xml:space="preserve"> and settlement</w:t>
      </w:r>
    </w:p>
    <w:p w14:paraId="3DE5FD3C" w14:textId="77777777" w:rsidR="00E61454" w:rsidRPr="004630C3" w:rsidRDefault="00E61454" w:rsidP="00E61454">
      <w:pPr>
        <w:rPr>
          <w:rFonts w:ascii="Arial" w:hAnsi="Arial" w:cs="Arial"/>
          <w:szCs w:val="22"/>
        </w:rPr>
      </w:pPr>
    </w:p>
    <w:p w14:paraId="54DA273C" w14:textId="41128874" w:rsidR="00B04391" w:rsidRPr="004630C3" w:rsidRDefault="00E61454" w:rsidP="001A02B1">
      <w:pPr>
        <w:pStyle w:val="ListParagraph"/>
        <w:numPr>
          <w:ilvl w:val="0"/>
          <w:numId w:val="24"/>
        </w:numPr>
        <w:rPr>
          <w:rFonts w:ascii="Arial" w:hAnsi="Arial" w:cs="Arial"/>
          <w:szCs w:val="22"/>
        </w:rPr>
      </w:pPr>
      <w:r w:rsidRPr="004630C3">
        <w:rPr>
          <w:rFonts w:ascii="Arial" w:hAnsi="Arial" w:cs="Arial"/>
          <w:szCs w:val="22"/>
        </w:rPr>
        <w:t>In line with LGA lobbying</w:t>
      </w:r>
      <w:r w:rsidR="00C96093">
        <w:rPr>
          <w:rFonts w:ascii="Arial" w:hAnsi="Arial" w:cs="Arial"/>
          <w:szCs w:val="22"/>
        </w:rPr>
        <w:t>,</w:t>
      </w:r>
      <w:r w:rsidRPr="004630C3">
        <w:rPr>
          <w:rFonts w:ascii="Arial" w:hAnsi="Arial" w:cs="Arial"/>
          <w:szCs w:val="22"/>
        </w:rPr>
        <w:t xml:space="preserve"> </w:t>
      </w:r>
      <w:r w:rsidR="00B04391" w:rsidRPr="004630C3">
        <w:rPr>
          <w:rFonts w:ascii="Arial" w:hAnsi="Arial" w:cs="Arial"/>
          <w:szCs w:val="22"/>
        </w:rPr>
        <w:t xml:space="preserve">a number </w:t>
      </w:r>
      <w:r w:rsidR="004630C3" w:rsidRPr="004630C3">
        <w:rPr>
          <w:rFonts w:ascii="Arial" w:hAnsi="Arial" w:cs="Arial"/>
          <w:szCs w:val="22"/>
        </w:rPr>
        <w:t>of announcements</w:t>
      </w:r>
      <w:r w:rsidRPr="004630C3">
        <w:rPr>
          <w:rFonts w:ascii="Arial" w:hAnsi="Arial" w:cs="Arial"/>
          <w:szCs w:val="22"/>
        </w:rPr>
        <w:t xml:space="preserve"> in the spending review</w:t>
      </w:r>
      <w:r w:rsidR="00B04391" w:rsidRPr="004630C3">
        <w:rPr>
          <w:rFonts w:ascii="Arial" w:hAnsi="Arial" w:cs="Arial"/>
          <w:szCs w:val="22"/>
        </w:rPr>
        <w:t xml:space="preserve"> and the provisional settlement </w:t>
      </w:r>
      <w:r w:rsidRPr="004630C3">
        <w:rPr>
          <w:rFonts w:ascii="Arial" w:hAnsi="Arial" w:cs="Arial"/>
          <w:szCs w:val="22"/>
        </w:rPr>
        <w:t xml:space="preserve">can be counted as wins for the LGA. </w:t>
      </w:r>
      <w:r w:rsidR="00B04391" w:rsidRPr="004630C3">
        <w:rPr>
          <w:rFonts w:ascii="Arial" w:hAnsi="Arial" w:cs="Arial"/>
          <w:szCs w:val="22"/>
        </w:rPr>
        <w:t xml:space="preserve">These </w:t>
      </w:r>
      <w:r w:rsidR="001A02B1" w:rsidRPr="004630C3">
        <w:rPr>
          <w:rFonts w:ascii="Arial" w:hAnsi="Arial" w:cs="Arial"/>
          <w:szCs w:val="22"/>
        </w:rPr>
        <w:t xml:space="preserve">include recognition of the </w:t>
      </w:r>
      <w:r w:rsidR="00B04391" w:rsidRPr="004630C3">
        <w:rPr>
          <w:rFonts w:ascii="Arial" w:hAnsi="Arial" w:cs="Arial"/>
          <w:szCs w:val="22"/>
        </w:rPr>
        <w:t xml:space="preserve">need to address the social care funding crisis, the extension of the better care fund, funding for additional nursery places, more flexible use of capital receipts, proposals for the Work and Health Programme, and rural funding amongst others. Details can be found in </w:t>
      </w:r>
      <w:r w:rsidR="00C96093">
        <w:rPr>
          <w:rFonts w:ascii="Arial" w:hAnsi="Arial" w:cs="Arial"/>
          <w:szCs w:val="22"/>
        </w:rPr>
        <w:t>the two on-the-</w:t>
      </w:r>
      <w:r w:rsidR="007012D3" w:rsidRPr="004630C3">
        <w:rPr>
          <w:rFonts w:ascii="Arial" w:hAnsi="Arial" w:cs="Arial"/>
          <w:szCs w:val="22"/>
        </w:rPr>
        <w:t xml:space="preserve">day briefings </w:t>
      </w:r>
      <w:hyperlink r:id="rId17" w:history="1">
        <w:r w:rsidR="00C96093">
          <w:rPr>
            <w:rStyle w:val="Hyperlink"/>
            <w:rFonts w:ascii="Arial" w:hAnsi="Arial" w:cs="Arial"/>
            <w:szCs w:val="22"/>
          </w:rPr>
          <w:t>here</w:t>
        </w:r>
      </w:hyperlink>
      <w:r w:rsidR="00B04391" w:rsidRPr="004630C3">
        <w:rPr>
          <w:rFonts w:ascii="Arial" w:hAnsi="Arial" w:cs="Arial"/>
          <w:szCs w:val="22"/>
        </w:rPr>
        <w:t xml:space="preserve">. The reduction in overall funding is less than widely </w:t>
      </w:r>
      <w:r w:rsidR="00B04391" w:rsidRPr="004630C3">
        <w:rPr>
          <w:rFonts w:ascii="Arial" w:hAnsi="Arial" w:cs="Arial"/>
          <w:szCs w:val="22"/>
        </w:rPr>
        <w:lastRenderedPageBreak/>
        <w:t>expected and is a sign that our case had an impact on Government decisions on local government funding</w:t>
      </w:r>
      <w:r w:rsidR="001A02B1" w:rsidRPr="004630C3">
        <w:rPr>
          <w:rFonts w:ascii="Arial" w:hAnsi="Arial" w:cs="Arial"/>
          <w:szCs w:val="22"/>
        </w:rPr>
        <w:t xml:space="preserve">. </w:t>
      </w:r>
      <w:r w:rsidR="00B04391" w:rsidRPr="004630C3">
        <w:rPr>
          <w:rFonts w:ascii="Arial" w:hAnsi="Arial" w:cs="Arial"/>
          <w:szCs w:val="22"/>
        </w:rPr>
        <w:t xml:space="preserve">The announcement on Business Rates </w:t>
      </w:r>
      <w:r w:rsidR="002176EC" w:rsidRPr="004630C3">
        <w:rPr>
          <w:rFonts w:ascii="Arial" w:hAnsi="Arial" w:cs="Arial"/>
          <w:szCs w:val="22"/>
        </w:rPr>
        <w:t>R</w:t>
      </w:r>
      <w:r w:rsidR="00B04391" w:rsidRPr="004630C3">
        <w:rPr>
          <w:rFonts w:ascii="Arial" w:hAnsi="Arial" w:cs="Arial"/>
          <w:szCs w:val="22"/>
        </w:rPr>
        <w:t>etention</w:t>
      </w:r>
      <w:r w:rsidR="001A02B1" w:rsidRPr="004630C3">
        <w:rPr>
          <w:rFonts w:ascii="Arial" w:hAnsi="Arial" w:cs="Arial"/>
          <w:szCs w:val="22"/>
        </w:rPr>
        <w:t xml:space="preserve"> is particularly significant and is outlined in the next paragraph.</w:t>
      </w:r>
      <w:r w:rsidR="00B04391" w:rsidRPr="004630C3">
        <w:rPr>
          <w:rFonts w:ascii="Arial" w:hAnsi="Arial" w:cs="Arial"/>
          <w:szCs w:val="22"/>
        </w:rPr>
        <w:t xml:space="preserve"> </w:t>
      </w:r>
    </w:p>
    <w:p w14:paraId="65FC3A5B" w14:textId="77777777" w:rsidR="00E61454" w:rsidRPr="004630C3" w:rsidRDefault="00E61454" w:rsidP="004630C3">
      <w:pPr>
        <w:pStyle w:val="ListParagraph"/>
        <w:ind w:left="360"/>
        <w:rPr>
          <w:rFonts w:ascii="Arial" w:hAnsi="Arial" w:cs="Arial"/>
          <w:szCs w:val="22"/>
        </w:rPr>
      </w:pPr>
    </w:p>
    <w:p w14:paraId="1857974B" w14:textId="77777777" w:rsidR="00E61454" w:rsidRPr="004630C3" w:rsidRDefault="00E61454" w:rsidP="00E61454">
      <w:pPr>
        <w:rPr>
          <w:rFonts w:ascii="Arial" w:hAnsi="Arial" w:cs="Arial"/>
          <w:szCs w:val="22"/>
        </w:rPr>
      </w:pPr>
      <w:r w:rsidRPr="004630C3">
        <w:rPr>
          <w:rFonts w:ascii="Arial" w:hAnsi="Arial" w:cs="Arial"/>
          <w:b/>
          <w:szCs w:val="22"/>
        </w:rPr>
        <w:t>Business rates retention</w:t>
      </w:r>
    </w:p>
    <w:p w14:paraId="7353D0BD" w14:textId="77777777" w:rsidR="00E61454" w:rsidRPr="004630C3" w:rsidRDefault="00E61454" w:rsidP="00E61454">
      <w:pPr>
        <w:pStyle w:val="ListParagraph"/>
        <w:ind w:left="360"/>
        <w:rPr>
          <w:rFonts w:ascii="Arial" w:hAnsi="Arial" w:cs="Arial"/>
          <w:szCs w:val="22"/>
        </w:rPr>
      </w:pPr>
    </w:p>
    <w:p w14:paraId="717BE136" w14:textId="77777777" w:rsidR="007012D3" w:rsidRDefault="00593190" w:rsidP="00E61454">
      <w:pPr>
        <w:pStyle w:val="ListParagraph"/>
        <w:numPr>
          <w:ilvl w:val="0"/>
          <w:numId w:val="24"/>
        </w:numPr>
        <w:rPr>
          <w:rFonts w:ascii="Arial" w:hAnsi="Arial" w:cs="Arial"/>
          <w:color w:val="000000" w:themeColor="text1"/>
          <w:szCs w:val="22"/>
        </w:rPr>
      </w:pPr>
      <w:r w:rsidRPr="004630C3">
        <w:rPr>
          <w:rFonts w:ascii="Arial" w:hAnsi="Arial" w:cs="Arial"/>
          <w:color w:val="000000" w:themeColor="text1"/>
          <w:szCs w:val="22"/>
        </w:rPr>
        <w:t xml:space="preserve">The Spending </w:t>
      </w:r>
      <w:r w:rsidR="00C74658" w:rsidRPr="004630C3">
        <w:rPr>
          <w:rFonts w:ascii="Arial" w:hAnsi="Arial" w:cs="Arial"/>
          <w:color w:val="000000" w:themeColor="text1"/>
          <w:szCs w:val="22"/>
        </w:rPr>
        <w:t>R</w:t>
      </w:r>
      <w:r w:rsidRPr="004630C3">
        <w:rPr>
          <w:rFonts w:ascii="Arial" w:hAnsi="Arial" w:cs="Arial"/>
          <w:color w:val="000000" w:themeColor="text1"/>
          <w:szCs w:val="22"/>
        </w:rPr>
        <w:t xml:space="preserve">eview and the provisional settlement both contained further information about the introduction of 100% business rates retention by 2020. </w:t>
      </w:r>
    </w:p>
    <w:p w14:paraId="484CE253" w14:textId="77777777" w:rsidR="004630C3" w:rsidRPr="004630C3" w:rsidRDefault="004630C3" w:rsidP="004630C3">
      <w:pPr>
        <w:pStyle w:val="ListParagraph"/>
        <w:ind w:left="360"/>
        <w:rPr>
          <w:rFonts w:ascii="Arial" w:hAnsi="Arial" w:cs="Arial"/>
          <w:color w:val="000000" w:themeColor="text1"/>
          <w:szCs w:val="22"/>
        </w:rPr>
      </w:pPr>
    </w:p>
    <w:p w14:paraId="387BCCE1" w14:textId="0F94C117" w:rsidR="007012D3" w:rsidRDefault="007012D3" w:rsidP="004630C3">
      <w:pPr>
        <w:pStyle w:val="ListParagraph"/>
        <w:numPr>
          <w:ilvl w:val="0"/>
          <w:numId w:val="24"/>
        </w:numPr>
        <w:rPr>
          <w:rFonts w:ascii="Arial" w:hAnsi="Arial" w:cs="Arial"/>
          <w:color w:val="000000" w:themeColor="text1"/>
          <w:szCs w:val="22"/>
        </w:rPr>
      </w:pPr>
      <w:r w:rsidRPr="004630C3">
        <w:rPr>
          <w:rFonts w:ascii="Arial" w:hAnsi="Arial" w:cs="Arial"/>
          <w:color w:val="000000" w:themeColor="text1"/>
          <w:szCs w:val="22"/>
        </w:rPr>
        <w:t xml:space="preserve">The Government </w:t>
      </w:r>
      <w:r w:rsidR="002176EC" w:rsidRPr="004630C3">
        <w:rPr>
          <w:rFonts w:ascii="Arial" w:hAnsi="Arial" w:cs="Arial"/>
          <w:color w:val="000000" w:themeColor="text1"/>
          <w:szCs w:val="22"/>
        </w:rPr>
        <w:t>will</w:t>
      </w:r>
      <w:r w:rsidRPr="004630C3">
        <w:rPr>
          <w:rFonts w:ascii="Arial" w:hAnsi="Arial" w:cs="Arial"/>
          <w:color w:val="000000" w:themeColor="text1"/>
          <w:szCs w:val="22"/>
        </w:rPr>
        <w:t xml:space="preserve"> consult on the proposals. The key features are as follows</w:t>
      </w:r>
      <w:r w:rsidR="004630C3">
        <w:rPr>
          <w:rFonts w:ascii="Arial" w:hAnsi="Arial" w:cs="Arial"/>
          <w:color w:val="000000" w:themeColor="text1"/>
          <w:szCs w:val="22"/>
        </w:rPr>
        <w:t xml:space="preserve">: </w:t>
      </w:r>
    </w:p>
    <w:p w14:paraId="58C05018" w14:textId="77777777" w:rsidR="004630C3" w:rsidRPr="004630C3" w:rsidRDefault="004630C3" w:rsidP="004630C3">
      <w:pPr>
        <w:rPr>
          <w:rFonts w:ascii="Arial" w:hAnsi="Arial" w:cs="Arial"/>
          <w:color w:val="000000" w:themeColor="text1"/>
          <w:szCs w:val="22"/>
        </w:rPr>
      </w:pPr>
    </w:p>
    <w:p w14:paraId="006F9BC0" w14:textId="77777777" w:rsidR="007012D3" w:rsidRPr="004630C3" w:rsidRDefault="007012D3" w:rsidP="004630C3">
      <w:pPr>
        <w:pStyle w:val="ListParagraph"/>
        <w:numPr>
          <w:ilvl w:val="1"/>
          <w:numId w:val="24"/>
        </w:numPr>
        <w:rPr>
          <w:rFonts w:ascii="Arial" w:hAnsi="Arial" w:cs="Arial"/>
          <w:color w:val="000000" w:themeColor="text1"/>
          <w:szCs w:val="22"/>
        </w:rPr>
      </w:pPr>
      <w:r w:rsidRPr="004630C3">
        <w:rPr>
          <w:rFonts w:ascii="Arial" w:hAnsi="Arial" w:cs="Arial"/>
          <w:color w:val="000000" w:themeColor="text1"/>
          <w:szCs w:val="22"/>
        </w:rPr>
        <w:t xml:space="preserve">Local Government as a whole will keep all of business rates. </w:t>
      </w:r>
    </w:p>
    <w:p w14:paraId="54B6B737" w14:textId="77777777" w:rsidR="007012D3" w:rsidRPr="004630C3" w:rsidRDefault="007012D3" w:rsidP="004630C3">
      <w:pPr>
        <w:pStyle w:val="ListParagraph"/>
        <w:numPr>
          <w:ilvl w:val="1"/>
          <w:numId w:val="24"/>
        </w:numPr>
        <w:rPr>
          <w:rFonts w:ascii="Arial" w:hAnsi="Arial" w:cs="Arial"/>
          <w:color w:val="000000" w:themeColor="text1"/>
          <w:szCs w:val="22"/>
        </w:rPr>
      </w:pPr>
      <w:r w:rsidRPr="004630C3">
        <w:rPr>
          <w:rFonts w:ascii="Arial" w:hAnsi="Arial" w:cs="Arial"/>
          <w:color w:val="000000" w:themeColor="text1"/>
          <w:szCs w:val="22"/>
        </w:rPr>
        <w:t>Reve</w:t>
      </w:r>
      <w:r w:rsidR="003205DF" w:rsidRPr="004630C3">
        <w:rPr>
          <w:rFonts w:ascii="Arial" w:hAnsi="Arial" w:cs="Arial"/>
          <w:color w:val="000000" w:themeColor="text1"/>
          <w:szCs w:val="22"/>
        </w:rPr>
        <w:t>nue Support Grant will be phas</w:t>
      </w:r>
      <w:r w:rsidRPr="004630C3">
        <w:rPr>
          <w:rFonts w:ascii="Arial" w:hAnsi="Arial" w:cs="Arial"/>
          <w:color w:val="000000" w:themeColor="text1"/>
          <w:szCs w:val="22"/>
        </w:rPr>
        <w:t>ed out.</w:t>
      </w:r>
    </w:p>
    <w:p w14:paraId="009FA81B" w14:textId="1B725469" w:rsidR="003205DF" w:rsidRPr="004630C3" w:rsidRDefault="007012D3" w:rsidP="004630C3">
      <w:pPr>
        <w:pStyle w:val="ListParagraph"/>
        <w:numPr>
          <w:ilvl w:val="1"/>
          <w:numId w:val="24"/>
        </w:numPr>
        <w:rPr>
          <w:rFonts w:ascii="Arial" w:hAnsi="Arial" w:cs="Arial"/>
          <w:color w:val="000000" w:themeColor="text1"/>
          <w:szCs w:val="22"/>
        </w:rPr>
      </w:pPr>
      <w:r w:rsidRPr="004630C3">
        <w:rPr>
          <w:rFonts w:ascii="Arial" w:hAnsi="Arial" w:cs="Arial"/>
          <w:color w:val="000000" w:themeColor="text1"/>
          <w:szCs w:val="22"/>
        </w:rPr>
        <w:t xml:space="preserve">The reform will be fiscally neutral, so </w:t>
      </w:r>
      <w:r w:rsidR="003205DF" w:rsidRPr="004630C3">
        <w:rPr>
          <w:rFonts w:ascii="Arial" w:hAnsi="Arial" w:cs="Arial"/>
          <w:color w:val="000000" w:themeColor="text1"/>
          <w:szCs w:val="22"/>
        </w:rPr>
        <w:t xml:space="preserve">current grants and </w:t>
      </w:r>
      <w:r w:rsidRPr="004630C3">
        <w:rPr>
          <w:rFonts w:ascii="Arial" w:hAnsi="Arial" w:cs="Arial"/>
          <w:color w:val="000000" w:themeColor="text1"/>
          <w:szCs w:val="22"/>
        </w:rPr>
        <w:t>add</w:t>
      </w:r>
      <w:r w:rsidR="004630C3">
        <w:rPr>
          <w:rFonts w:ascii="Arial" w:hAnsi="Arial" w:cs="Arial"/>
          <w:color w:val="000000" w:themeColor="text1"/>
          <w:szCs w:val="22"/>
        </w:rPr>
        <w:t xml:space="preserve">itional powers and </w:t>
      </w:r>
      <w:r w:rsidR="003205DF" w:rsidRPr="004630C3">
        <w:rPr>
          <w:rFonts w:ascii="Arial" w:hAnsi="Arial" w:cs="Arial"/>
          <w:color w:val="000000" w:themeColor="text1"/>
          <w:szCs w:val="22"/>
        </w:rPr>
        <w:t>responsibili</w:t>
      </w:r>
      <w:r w:rsidRPr="004630C3">
        <w:rPr>
          <w:rFonts w:ascii="Arial" w:hAnsi="Arial" w:cs="Arial"/>
          <w:color w:val="000000" w:themeColor="text1"/>
          <w:szCs w:val="22"/>
        </w:rPr>
        <w:t xml:space="preserve">ties will be transferred to local government to </w:t>
      </w:r>
      <w:r w:rsidR="003205DF" w:rsidRPr="004630C3">
        <w:rPr>
          <w:rFonts w:ascii="Arial" w:hAnsi="Arial" w:cs="Arial"/>
          <w:color w:val="000000" w:themeColor="text1"/>
          <w:szCs w:val="22"/>
        </w:rPr>
        <w:t xml:space="preserve">match the additional base business rates funding. So far, these are </w:t>
      </w:r>
      <w:r w:rsidR="002176EC" w:rsidRPr="004630C3">
        <w:rPr>
          <w:rFonts w:ascii="Arial" w:hAnsi="Arial" w:cs="Arial"/>
          <w:color w:val="000000" w:themeColor="text1"/>
          <w:szCs w:val="22"/>
        </w:rPr>
        <w:t xml:space="preserve">proposed </w:t>
      </w:r>
      <w:r w:rsidR="003205DF" w:rsidRPr="004630C3">
        <w:rPr>
          <w:rFonts w:ascii="Arial" w:hAnsi="Arial" w:cs="Arial"/>
          <w:color w:val="000000" w:themeColor="text1"/>
          <w:szCs w:val="22"/>
        </w:rPr>
        <w:t>to include the public health grant and the housing benefit admin grant, together with the TfL’s c</w:t>
      </w:r>
      <w:r w:rsidR="00C96093">
        <w:rPr>
          <w:rFonts w:ascii="Arial" w:hAnsi="Arial" w:cs="Arial"/>
          <w:color w:val="000000" w:themeColor="text1"/>
          <w:szCs w:val="22"/>
        </w:rPr>
        <w:t>apital grant (announced in the Spending R</w:t>
      </w:r>
      <w:r w:rsidR="003205DF" w:rsidRPr="004630C3">
        <w:rPr>
          <w:rFonts w:ascii="Arial" w:hAnsi="Arial" w:cs="Arial"/>
          <w:color w:val="000000" w:themeColor="text1"/>
          <w:szCs w:val="22"/>
        </w:rPr>
        <w:t xml:space="preserve">eview). This amounts to about £5 to £6 billion. It was announced in the Settlement that the transfer of support for people with care needs currently supported by Attendance Allowance is being considered. </w:t>
      </w:r>
    </w:p>
    <w:p w14:paraId="1F0722EC" w14:textId="50C30984" w:rsidR="007012D3" w:rsidRPr="004630C3" w:rsidRDefault="00C96093" w:rsidP="004630C3">
      <w:pPr>
        <w:pStyle w:val="ListParagraph"/>
        <w:numPr>
          <w:ilvl w:val="1"/>
          <w:numId w:val="24"/>
        </w:numPr>
        <w:rPr>
          <w:rFonts w:ascii="Arial" w:hAnsi="Arial" w:cs="Arial"/>
          <w:color w:val="000000" w:themeColor="text1"/>
          <w:szCs w:val="22"/>
        </w:rPr>
      </w:pPr>
      <w:r w:rsidRPr="004630C3">
        <w:rPr>
          <w:rFonts w:ascii="Arial" w:hAnsi="Arial" w:cs="Arial"/>
          <w:color w:val="000000" w:themeColor="text1"/>
          <w:szCs w:val="22"/>
        </w:rPr>
        <w:t>The</w:t>
      </w:r>
      <w:r w:rsidR="003205DF" w:rsidRPr="004630C3">
        <w:rPr>
          <w:rFonts w:ascii="Arial" w:hAnsi="Arial" w:cs="Arial"/>
          <w:color w:val="000000" w:themeColor="text1"/>
          <w:szCs w:val="22"/>
        </w:rPr>
        <w:t xml:space="preserve"> system of top ups and tariffs </w:t>
      </w:r>
      <w:r w:rsidR="00FA0A0E" w:rsidRPr="004630C3">
        <w:rPr>
          <w:rFonts w:ascii="Arial" w:hAnsi="Arial" w:cs="Arial"/>
          <w:color w:val="000000" w:themeColor="text1"/>
          <w:szCs w:val="22"/>
        </w:rPr>
        <w:t>will continue</w:t>
      </w:r>
      <w:r w:rsidR="003205DF" w:rsidRPr="004630C3">
        <w:rPr>
          <w:rFonts w:ascii="Arial" w:hAnsi="Arial" w:cs="Arial"/>
          <w:color w:val="000000" w:themeColor="text1"/>
          <w:szCs w:val="22"/>
        </w:rPr>
        <w:t xml:space="preserve"> and after this all local growth will be retained.</w:t>
      </w:r>
      <w:r w:rsidR="007012D3" w:rsidRPr="004630C3">
        <w:rPr>
          <w:rFonts w:ascii="Arial" w:hAnsi="Arial" w:cs="Arial"/>
          <w:color w:val="000000" w:themeColor="text1"/>
          <w:szCs w:val="22"/>
        </w:rPr>
        <w:t xml:space="preserve"> </w:t>
      </w:r>
    </w:p>
    <w:p w14:paraId="6FD3780F" w14:textId="198078BF" w:rsidR="003205DF" w:rsidRPr="004630C3" w:rsidRDefault="003205DF" w:rsidP="004630C3">
      <w:pPr>
        <w:pStyle w:val="ListParagraph"/>
        <w:numPr>
          <w:ilvl w:val="1"/>
          <w:numId w:val="24"/>
        </w:numPr>
        <w:rPr>
          <w:rFonts w:ascii="Arial" w:hAnsi="Arial" w:cs="Arial"/>
          <w:color w:val="000000" w:themeColor="text1"/>
          <w:szCs w:val="22"/>
        </w:rPr>
      </w:pPr>
      <w:r w:rsidRPr="004630C3">
        <w:rPr>
          <w:rFonts w:ascii="Arial" w:hAnsi="Arial" w:cs="Arial"/>
          <w:color w:val="000000" w:themeColor="text1"/>
          <w:szCs w:val="22"/>
        </w:rPr>
        <w:t>All local authorities will have the power to reduce business rates, but only area with a directly elected city wide mayor will be able to add a premium (increase) with the support of the Local Economic Partnership.</w:t>
      </w:r>
    </w:p>
    <w:p w14:paraId="0C33AE5E" w14:textId="77777777" w:rsidR="00E401A5" w:rsidRPr="004630C3" w:rsidRDefault="00E401A5" w:rsidP="00E401A5">
      <w:pPr>
        <w:pStyle w:val="ListParagraph"/>
        <w:ind w:left="360"/>
        <w:rPr>
          <w:rFonts w:ascii="Arial" w:hAnsi="Arial" w:cs="Arial"/>
          <w:szCs w:val="22"/>
        </w:rPr>
      </w:pPr>
    </w:p>
    <w:p w14:paraId="35B50C83" w14:textId="77777777" w:rsidR="00E401A5" w:rsidRPr="004630C3" w:rsidRDefault="00DB6EC5" w:rsidP="006A7E01">
      <w:pPr>
        <w:pStyle w:val="MainText"/>
        <w:spacing w:line="240" w:lineRule="auto"/>
        <w:rPr>
          <w:rFonts w:ascii="Arial" w:hAnsi="Arial" w:cs="Arial"/>
          <w:b/>
          <w:szCs w:val="22"/>
        </w:rPr>
      </w:pPr>
      <w:r w:rsidRPr="004630C3">
        <w:rPr>
          <w:rFonts w:ascii="Arial" w:hAnsi="Arial" w:cs="Arial"/>
          <w:b/>
          <w:szCs w:val="22"/>
        </w:rPr>
        <w:t>Communications</w:t>
      </w:r>
      <w:r w:rsidR="00A129A1" w:rsidRPr="004630C3">
        <w:rPr>
          <w:rFonts w:ascii="Arial" w:hAnsi="Arial" w:cs="Arial"/>
          <w:b/>
          <w:szCs w:val="22"/>
        </w:rPr>
        <w:t xml:space="preserve"> / Public Affairs</w:t>
      </w:r>
    </w:p>
    <w:p w14:paraId="7DADD88D" w14:textId="77777777" w:rsidR="00E401A5" w:rsidRPr="004630C3" w:rsidRDefault="00E401A5" w:rsidP="00E401A5">
      <w:pPr>
        <w:rPr>
          <w:rFonts w:ascii="Arial" w:hAnsi="Arial" w:cs="Arial"/>
          <w:szCs w:val="22"/>
        </w:rPr>
      </w:pPr>
    </w:p>
    <w:p w14:paraId="115986B2" w14:textId="76188C58" w:rsidR="00EF6562" w:rsidRPr="004630C3" w:rsidRDefault="00EF6562" w:rsidP="00EF6562">
      <w:pPr>
        <w:pStyle w:val="ListParagraph"/>
        <w:numPr>
          <w:ilvl w:val="0"/>
          <w:numId w:val="24"/>
        </w:numPr>
        <w:rPr>
          <w:rFonts w:ascii="Arial" w:hAnsi="Arial" w:cs="Arial"/>
          <w:b/>
          <w:bCs/>
          <w:szCs w:val="22"/>
        </w:rPr>
      </w:pPr>
      <w:r w:rsidRPr="004630C3">
        <w:rPr>
          <w:rFonts w:ascii="Arial" w:hAnsi="Arial" w:cs="Arial"/>
          <w:szCs w:val="22"/>
        </w:rPr>
        <w:t xml:space="preserve">Our media lines in response to the Spending Review were covered extensively in the national media including in three separate </w:t>
      </w:r>
      <w:r w:rsidRPr="004630C3">
        <w:rPr>
          <w:rFonts w:ascii="Arial" w:hAnsi="Arial" w:cs="Arial"/>
          <w:b/>
          <w:bCs/>
          <w:szCs w:val="22"/>
        </w:rPr>
        <w:t>Guardian</w:t>
      </w:r>
      <w:r w:rsidRPr="004630C3">
        <w:rPr>
          <w:rFonts w:ascii="Arial" w:hAnsi="Arial" w:cs="Arial"/>
          <w:szCs w:val="22"/>
        </w:rPr>
        <w:t xml:space="preserve"> pieces, </w:t>
      </w:r>
      <w:r w:rsidRPr="004630C3">
        <w:rPr>
          <w:rFonts w:ascii="Arial" w:hAnsi="Arial" w:cs="Arial"/>
          <w:b/>
          <w:bCs/>
          <w:szCs w:val="22"/>
        </w:rPr>
        <w:t>BBC online</w:t>
      </w:r>
      <w:r w:rsidRPr="004630C3">
        <w:rPr>
          <w:rFonts w:ascii="Arial" w:hAnsi="Arial" w:cs="Arial"/>
          <w:szCs w:val="22"/>
        </w:rPr>
        <w:t xml:space="preserve">, </w:t>
      </w:r>
      <w:r w:rsidRPr="004630C3">
        <w:rPr>
          <w:rFonts w:ascii="Arial" w:hAnsi="Arial" w:cs="Arial"/>
          <w:b/>
          <w:bCs/>
          <w:szCs w:val="22"/>
        </w:rPr>
        <w:t>Times, FT, Mirror, Mail</w:t>
      </w:r>
      <w:r w:rsidRPr="004630C3">
        <w:rPr>
          <w:rFonts w:ascii="Arial" w:hAnsi="Arial" w:cs="Arial"/>
          <w:szCs w:val="22"/>
        </w:rPr>
        <w:t xml:space="preserve">, and </w:t>
      </w:r>
      <w:r w:rsidRPr="004630C3">
        <w:rPr>
          <w:rFonts w:ascii="Arial" w:hAnsi="Arial" w:cs="Arial"/>
          <w:b/>
          <w:bCs/>
          <w:szCs w:val="22"/>
        </w:rPr>
        <w:t xml:space="preserve">Independent. </w:t>
      </w:r>
      <w:r w:rsidRPr="004630C3">
        <w:rPr>
          <w:rFonts w:ascii="Arial" w:hAnsi="Arial" w:cs="Arial"/>
          <w:szCs w:val="22"/>
        </w:rPr>
        <w:t xml:space="preserve">Cllr Sharon Taylor </w:t>
      </w:r>
      <w:r w:rsidR="00FE27FE">
        <w:rPr>
          <w:rFonts w:ascii="Arial" w:hAnsi="Arial" w:cs="Arial"/>
          <w:szCs w:val="22"/>
        </w:rPr>
        <w:t xml:space="preserve">OBE </w:t>
      </w:r>
      <w:r w:rsidRPr="004630C3">
        <w:rPr>
          <w:rFonts w:ascii="Arial" w:hAnsi="Arial" w:cs="Arial"/>
          <w:szCs w:val="22"/>
        </w:rPr>
        <w:t>was also interviewed by</w:t>
      </w:r>
      <w:r w:rsidRPr="004630C3">
        <w:rPr>
          <w:rFonts w:ascii="Arial" w:hAnsi="Arial" w:cs="Arial"/>
          <w:b/>
          <w:bCs/>
          <w:szCs w:val="22"/>
        </w:rPr>
        <w:t xml:space="preserve"> BBC News, Chanel Four News, ITV news, Five Live </w:t>
      </w:r>
      <w:r w:rsidRPr="004630C3">
        <w:rPr>
          <w:rFonts w:ascii="Arial" w:hAnsi="Arial" w:cs="Arial"/>
          <w:szCs w:val="22"/>
        </w:rPr>
        <w:t>and</w:t>
      </w:r>
      <w:r w:rsidRPr="004630C3">
        <w:rPr>
          <w:rFonts w:ascii="Arial" w:hAnsi="Arial" w:cs="Arial"/>
          <w:b/>
          <w:bCs/>
          <w:szCs w:val="22"/>
        </w:rPr>
        <w:t xml:space="preserve"> LBC. </w:t>
      </w:r>
      <w:r w:rsidRPr="004630C3">
        <w:rPr>
          <w:rFonts w:ascii="Arial" w:hAnsi="Arial" w:cs="Arial"/>
          <w:szCs w:val="22"/>
        </w:rPr>
        <w:t>Cllr</w:t>
      </w:r>
      <w:r w:rsidRPr="004630C3">
        <w:rPr>
          <w:rFonts w:ascii="Arial" w:hAnsi="Arial" w:cs="Arial"/>
          <w:b/>
          <w:bCs/>
          <w:szCs w:val="22"/>
        </w:rPr>
        <w:t xml:space="preserve"> </w:t>
      </w:r>
      <w:r w:rsidRPr="004630C3">
        <w:rPr>
          <w:rFonts w:ascii="Arial" w:hAnsi="Arial" w:cs="Arial"/>
          <w:szCs w:val="22"/>
        </w:rPr>
        <w:t xml:space="preserve">Izzi Secombe also spoke on the </w:t>
      </w:r>
      <w:r w:rsidRPr="004630C3">
        <w:rPr>
          <w:rFonts w:ascii="Arial" w:hAnsi="Arial" w:cs="Arial"/>
          <w:b/>
          <w:bCs/>
          <w:szCs w:val="22"/>
        </w:rPr>
        <w:t xml:space="preserve">Today Programme </w:t>
      </w:r>
      <w:r w:rsidRPr="004630C3">
        <w:rPr>
          <w:rFonts w:ascii="Arial" w:hAnsi="Arial" w:cs="Arial"/>
          <w:szCs w:val="22"/>
        </w:rPr>
        <w:t>on the day following the Spending Review announcement to discuss the impact on social care</w:t>
      </w:r>
      <w:r w:rsidRPr="00FE27FE">
        <w:rPr>
          <w:rFonts w:ascii="Arial" w:hAnsi="Arial" w:cs="Arial"/>
          <w:bCs/>
          <w:szCs w:val="22"/>
        </w:rPr>
        <w:t xml:space="preserve">. </w:t>
      </w:r>
    </w:p>
    <w:p w14:paraId="32911CAD" w14:textId="77777777" w:rsidR="00EF6562" w:rsidRPr="004630C3" w:rsidRDefault="00EF6562" w:rsidP="00EF6562">
      <w:pPr>
        <w:pStyle w:val="ListParagraph"/>
        <w:ind w:left="360"/>
        <w:rPr>
          <w:rFonts w:ascii="Arial" w:hAnsi="Arial" w:cs="Arial"/>
          <w:szCs w:val="22"/>
        </w:rPr>
      </w:pPr>
    </w:p>
    <w:p w14:paraId="0405F3AA" w14:textId="26CD0594" w:rsidR="00EF6562" w:rsidRPr="004630C3" w:rsidRDefault="00EF6562" w:rsidP="00EF6562">
      <w:pPr>
        <w:pStyle w:val="ListParagraph"/>
        <w:numPr>
          <w:ilvl w:val="0"/>
          <w:numId w:val="24"/>
        </w:numPr>
        <w:rPr>
          <w:rFonts w:ascii="Arial" w:hAnsi="Arial" w:cs="Arial"/>
          <w:szCs w:val="22"/>
        </w:rPr>
      </w:pPr>
      <w:r w:rsidRPr="004630C3">
        <w:rPr>
          <w:rFonts w:ascii="Arial" w:hAnsi="Arial" w:cs="Arial"/>
          <w:szCs w:val="22"/>
        </w:rPr>
        <w:t xml:space="preserve">A planned media briefing was held on the Friday following the Spending Review announcement to provide a chance to explain the figures to media. This was well attended and led to stories highlighting the LGA’s analysis in the </w:t>
      </w:r>
      <w:r w:rsidRPr="004630C3">
        <w:rPr>
          <w:rFonts w:ascii="Arial" w:hAnsi="Arial" w:cs="Arial"/>
          <w:b/>
          <w:bCs/>
          <w:szCs w:val="22"/>
        </w:rPr>
        <w:t>Observer, Sun on Sunday, Sunday Express, Independent on Sunday, Sunday Times, BBC online , BBC news, ITV</w:t>
      </w:r>
      <w:r w:rsidRPr="004630C3">
        <w:rPr>
          <w:rFonts w:ascii="Arial" w:hAnsi="Arial" w:cs="Arial"/>
          <w:szCs w:val="22"/>
        </w:rPr>
        <w:t xml:space="preserve"> and </w:t>
      </w:r>
      <w:r w:rsidRPr="004630C3">
        <w:rPr>
          <w:rFonts w:ascii="Arial" w:hAnsi="Arial" w:cs="Arial"/>
          <w:b/>
          <w:bCs/>
          <w:szCs w:val="22"/>
        </w:rPr>
        <w:t>Sky News</w:t>
      </w:r>
      <w:r w:rsidR="00FE27FE" w:rsidRPr="00FE27FE">
        <w:rPr>
          <w:rFonts w:ascii="Arial" w:hAnsi="Arial" w:cs="Arial"/>
          <w:bCs/>
          <w:szCs w:val="22"/>
        </w:rPr>
        <w:t>.</w:t>
      </w:r>
    </w:p>
    <w:p w14:paraId="736179ED" w14:textId="77777777" w:rsidR="00EF6562" w:rsidRPr="004630C3" w:rsidRDefault="00EF6562" w:rsidP="00EF6562">
      <w:pPr>
        <w:pStyle w:val="ListParagraph"/>
        <w:rPr>
          <w:rFonts w:ascii="Arial" w:hAnsi="Arial" w:cs="Arial"/>
          <w:szCs w:val="22"/>
        </w:rPr>
      </w:pPr>
    </w:p>
    <w:p w14:paraId="7D8F69A3" w14:textId="48D3600C" w:rsidR="003A26CD" w:rsidRPr="004630C3" w:rsidRDefault="00EF6562" w:rsidP="00EF6562">
      <w:pPr>
        <w:pStyle w:val="ListParagraph"/>
        <w:numPr>
          <w:ilvl w:val="0"/>
          <w:numId w:val="24"/>
        </w:numPr>
        <w:rPr>
          <w:rFonts w:ascii="Arial" w:hAnsi="Arial" w:cs="Arial"/>
          <w:szCs w:val="22"/>
        </w:rPr>
      </w:pPr>
      <w:r w:rsidRPr="004630C3">
        <w:rPr>
          <w:rFonts w:ascii="Arial" w:hAnsi="Arial" w:cs="Arial"/>
          <w:szCs w:val="22"/>
        </w:rPr>
        <w:t xml:space="preserve">A media statement was issued on the day of the settlement with our initial analysis and reaction </w:t>
      </w:r>
      <w:r w:rsidR="00FA0A0E" w:rsidRPr="004630C3">
        <w:rPr>
          <w:rFonts w:ascii="Arial" w:hAnsi="Arial" w:cs="Arial"/>
          <w:szCs w:val="22"/>
        </w:rPr>
        <w:t xml:space="preserve">to </w:t>
      </w:r>
      <w:r w:rsidRPr="004630C3">
        <w:rPr>
          <w:rFonts w:ascii="Arial" w:hAnsi="Arial" w:cs="Arial"/>
          <w:szCs w:val="22"/>
        </w:rPr>
        <w:t xml:space="preserve">what it means for councils. Chairman Lord Porter was interviewed live on the </w:t>
      </w:r>
      <w:r w:rsidRPr="004630C3">
        <w:rPr>
          <w:rFonts w:ascii="Arial" w:hAnsi="Arial" w:cs="Arial"/>
          <w:b/>
          <w:bCs/>
          <w:szCs w:val="22"/>
        </w:rPr>
        <w:t>BBC Daily Politics</w:t>
      </w:r>
      <w:r w:rsidRPr="004630C3">
        <w:rPr>
          <w:rFonts w:ascii="Arial" w:hAnsi="Arial" w:cs="Arial"/>
          <w:szCs w:val="22"/>
        </w:rPr>
        <w:t xml:space="preserve"> on the day of the settlement and our statement was also reported as part of coverage in the </w:t>
      </w:r>
      <w:r w:rsidRPr="004630C3">
        <w:rPr>
          <w:rFonts w:ascii="Arial" w:hAnsi="Arial" w:cs="Arial"/>
          <w:b/>
          <w:bCs/>
          <w:szCs w:val="22"/>
        </w:rPr>
        <w:t>Guardian</w:t>
      </w:r>
      <w:r w:rsidRPr="004630C3">
        <w:rPr>
          <w:rFonts w:ascii="Arial" w:hAnsi="Arial" w:cs="Arial"/>
          <w:szCs w:val="22"/>
        </w:rPr>
        <w:t xml:space="preserve">, </w:t>
      </w:r>
      <w:r w:rsidRPr="004630C3">
        <w:rPr>
          <w:rFonts w:ascii="Arial" w:hAnsi="Arial" w:cs="Arial"/>
          <w:b/>
          <w:bCs/>
          <w:szCs w:val="22"/>
        </w:rPr>
        <w:t>FT</w:t>
      </w:r>
      <w:r w:rsidRPr="004630C3">
        <w:rPr>
          <w:rFonts w:ascii="Arial" w:hAnsi="Arial" w:cs="Arial"/>
          <w:szCs w:val="22"/>
        </w:rPr>
        <w:t xml:space="preserve">, </w:t>
      </w:r>
      <w:r w:rsidRPr="004630C3">
        <w:rPr>
          <w:rFonts w:ascii="Arial" w:hAnsi="Arial" w:cs="Arial"/>
          <w:b/>
          <w:bCs/>
          <w:szCs w:val="22"/>
        </w:rPr>
        <w:t>Express</w:t>
      </w:r>
      <w:r w:rsidRPr="004630C3">
        <w:rPr>
          <w:rFonts w:ascii="Arial" w:hAnsi="Arial" w:cs="Arial"/>
          <w:szCs w:val="22"/>
        </w:rPr>
        <w:t xml:space="preserve"> and on </w:t>
      </w:r>
      <w:r w:rsidRPr="004630C3">
        <w:rPr>
          <w:rFonts w:ascii="Arial" w:hAnsi="Arial" w:cs="Arial"/>
          <w:b/>
          <w:bCs/>
          <w:szCs w:val="22"/>
        </w:rPr>
        <w:t>Mirror Online</w:t>
      </w:r>
      <w:r w:rsidRPr="004630C3">
        <w:rPr>
          <w:rFonts w:ascii="Arial" w:hAnsi="Arial" w:cs="Arial"/>
          <w:szCs w:val="22"/>
        </w:rPr>
        <w:t>.</w:t>
      </w:r>
    </w:p>
    <w:p w14:paraId="01D48BD4" w14:textId="77777777" w:rsidR="00EF6562" w:rsidRPr="004630C3" w:rsidRDefault="00EF6562" w:rsidP="00EF6562">
      <w:pPr>
        <w:pStyle w:val="ListParagraph"/>
        <w:ind w:left="360"/>
        <w:rPr>
          <w:rFonts w:ascii="Arial" w:hAnsi="Arial" w:cs="Arial"/>
          <w:szCs w:val="22"/>
        </w:rPr>
      </w:pPr>
    </w:p>
    <w:p w14:paraId="5204EFFF" w14:textId="55DB2553" w:rsidR="00114D73" w:rsidRPr="004630C3" w:rsidRDefault="00FE27FE" w:rsidP="00114D73">
      <w:pPr>
        <w:pStyle w:val="ListParagraph"/>
        <w:numPr>
          <w:ilvl w:val="0"/>
          <w:numId w:val="24"/>
        </w:numPr>
        <w:rPr>
          <w:rFonts w:ascii="Arial" w:hAnsi="Arial" w:cs="Arial"/>
          <w:b/>
          <w:bCs/>
          <w:color w:val="000000" w:themeColor="text1"/>
          <w:szCs w:val="22"/>
        </w:rPr>
      </w:pPr>
      <w:r>
        <w:rPr>
          <w:rFonts w:ascii="Arial" w:hAnsi="Arial" w:cs="Arial"/>
          <w:color w:val="000000" w:themeColor="text1"/>
          <w:szCs w:val="22"/>
        </w:rPr>
        <w:t>Our o</w:t>
      </w:r>
      <w:r w:rsidR="00114D73" w:rsidRPr="004630C3">
        <w:rPr>
          <w:rFonts w:ascii="Arial" w:hAnsi="Arial" w:cs="Arial"/>
          <w:color w:val="000000" w:themeColor="text1"/>
          <w:szCs w:val="22"/>
        </w:rPr>
        <w:t>n</w:t>
      </w:r>
      <w:r>
        <w:rPr>
          <w:rFonts w:ascii="Arial" w:hAnsi="Arial" w:cs="Arial"/>
          <w:color w:val="000000" w:themeColor="text1"/>
          <w:szCs w:val="22"/>
        </w:rPr>
        <w:t>-the-d</w:t>
      </w:r>
      <w:r w:rsidR="00114D73" w:rsidRPr="004630C3">
        <w:rPr>
          <w:rFonts w:ascii="Arial" w:hAnsi="Arial" w:cs="Arial"/>
          <w:color w:val="000000" w:themeColor="text1"/>
          <w:szCs w:val="22"/>
        </w:rPr>
        <w:t>ay briefing</w:t>
      </w:r>
      <w:r w:rsidR="00F30663" w:rsidRPr="004630C3">
        <w:rPr>
          <w:rFonts w:ascii="Arial" w:hAnsi="Arial" w:cs="Arial"/>
          <w:color w:val="000000" w:themeColor="text1"/>
          <w:szCs w:val="22"/>
        </w:rPr>
        <w:t xml:space="preserve"> for each event</w:t>
      </w:r>
      <w:r w:rsidR="00114D73" w:rsidRPr="004630C3">
        <w:rPr>
          <w:rFonts w:ascii="Arial" w:hAnsi="Arial" w:cs="Arial"/>
          <w:color w:val="000000" w:themeColor="text1"/>
          <w:szCs w:val="22"/>
        </w:rPr>
        <w:t xml:space="preserve"> was circulated to Council Leaders, Finance Portfolio Holders, Chief Executives, senior local government officials and parliamentarians. </w:t>
      </w:r>
      <w:r w:rsidR="00F30663" w:rsidRPr="004630C3">
        <w:rPr>
          <w:rFonts w:ascii="Arial" w:hAnsi="Arial" w:cs="Arial"/>
          <w:color w:val="000000" w:themeColor="text1"/>
          <w:szCs w:val="22"/>
        </w:rPr>
        <w:t>For the Spending Review the</w:t>
      </w:r>
      <w:r w:rsidR="00C74658" w:rsidRPr="004630C3">
        <w:rPr>
          <w:rFonts w:ascii="Arial" w:hAnsi="Arial" w:cs="Arial"/>
          <w:szCs w:val="22"/>
        </w:rPr>
        <w:t xml:space="preserve"> </w:t>
      </w:r>
      <w:r>
        <w:rPr>
          <w:rFonts w:ascii="Arial" w:hAnsi="Arial" w:cs="Arial"/>
          <w:color w:val="000000" w:themeColor="text1"/>
          <w:szCs w:val="22"/>
        </w:rPr>
        <w:t>o</w:t>
      </w:r>
      <w:r w:rsidRPr="004630C3">
        <w:rPr>
          <w:rFonts w:ascii="Arial" w:hAnsi="Arial" w:cs="Arial"/>
          <w:color w:val="000000" w:themeColor="text1"/>
          <w:szCs w:val="22"/>
        </w:rPr>
        <w:t>n</w:t>
      </w:r>
      <w:r>
        <w:rPr>
          <w:rFonts w:ascii="Arial" w:hAnsi="Arial" w:cs="Arial"/>
          <w:color w:val="000000" w:themeColor="text1"/>
          <w:szCs w:val="22"/>
        </w:rPr>
        <w:t>-the-d</w:t>
      </w:r>
      <w:r w:rsidRPr="004630C3">
        <w:rPr>
          <w:rFonts w:ascii="Arial" w:hAnsi="Arial" w:cs="Arial"/>
          <w:color w:val="000000" w:themeColor="text1"/>
          <w:szCs w:val="22"/>
        </w:rPr>
        <w:t xml:space="preserve">ay briefing </w:t>
      </w:r>
      <w:r w:rsidR="00593190" w:rsidRPr="004630C3">
        <w:rPr>
          <w:rFonts w:ascii="Arial" w:hAnsi="Arial" w:cs="Arial"/>
          <w:szCs w:val="22"/>
        </w:rPr>
        <w:t>was downloaded</w:t>
      </w:r>
      <w:r w:rsidR="00F30663" w:rsidRPr="004630C3">
        <w:rPr>
          <w:rFonts w:ascii="Arial" w:hAnsi="Arial" w:cs="Arial"/>
          <w:szCs w:val="22"/>
        </w:rPr>
        <w:t xml:space="preserve"> over </w:t>
      </w:r>
      <w:r w:rsidR="00F30663" w:rsidRPr="004630C3">
        <w:rPr>
          <w:rFonts w:ascii="Arial" w:hAnsi="Arial" w:cs="Arial"/>
          <w:b/>
          <w:szCs w:val="22"/>
        </w:rPr>
        <w:t>8000 times.</w:t>
      </w:r>
      <w:r w:rsidR="00F30663" w:rsidRPr="004630C3">
        <w:rPr>
          <w:rFonts w:ascii="Arial" w:hAnsi="Arial" w:cs="Arial"/>
          <w:color w:val="000000" w:themeColor="text1"/>
          <w:szCs w:val="22"/>
        </w:rPr>
        <w:t xml:space="preserve"> </w:t>
      </w:r>
      <w:r w:rsidR="00114D73" w:rsidRPr="004630C3">
        <w:rPr>
          <w:rFonts w:ascii="Arial" w:hAnsi="Arial" w:cs="Arial"/>
          <w:color w:val="000000" w:themeColor="text1"/>
          <w:szCs w:val="22"/>
        </w:rPr>
        <w:t xml:space="preserve">So far the </w:t>
      </w:r>
      <w:r>
        <w:rPr>
          <w:rFonts w:ascii="Arial" w:hAnsi="Arial" w:cs="Arial"/>
          <w:color w:val="000000" w:themeColor="text1"/>
          <w:szCs w:val="22"/>
        </w:rPr>
        <w:t>o</w:t>
      </w:r>
      <w:r w:rsidRPr="004630C3">
        <w:rPr>
          <w:rFonts w:ascii="Arial" w:hAnsi="Arial" w:cs="Arial"/>
          <w:color w:val="000000" w:themeColor="text1"/>
          <w:szCs w:val="22"/>
        </w:rPr>
        <w:t>n</w:t>
      </w:r>
      <w:r>
        <w:rPr>
          <w:rFonts w:ascii="Arial" w:hAnsi="Arial" w:cs="Arial"/>
          <w:color w:val="000000" w:themeColor="text1"/>
          <w:szCs w:val="22"/>
        </w:rPr>
        <w:t>-the-d</w:t>
      </w:r>
      <w:r w:rsidRPr="004630C3">
        <w:rPr>
          <w:rFonts w:ascii="Arial" w:hAnsi="Arial" w:cs="Arial"/>
          <w:color w:val="000000" w:themeColor="text1"/>
          <w:szCs w:val="22"/>
        </w:rPr>
        <w:t xml:space="preserve">ay briefing </w:t>
      </w:r>
      <w:r w:rsidR="00F30663" w:rsidRPr="004630C3">
        <w:rPr>
          <w:rFonts w:ascii="Arial" w:hAnsi="Arial" w:cs="Arial"/>
          <w:color w:val="000000" w:themeColor="text1"/>
          <w:szCs w:val="22"/>
        </w:rPr>
        <w:t>for the provisional settlement</w:t>
      </w:r>
      <w:r w:rsidR="00114D73" w:rsidRPr="004630C3">
        <w:rPr>
          <w:rFonts w:ascii="Arial" w:hAnsi="Arial" w:cs="Arial"/>
          <w:color w:val="000000" w:themeColor="text1"/>
          <w:szCs w:val="22"/>
        </w:rPr>
        <w:t xml:space="preserve"> has been downloaded </w:t>
      </w:r>
      <w:r w:rsidR="003879AC" w:rsidRPr="004630C3">
        <w:rPr>
          <w:rFonts w:ascii="Arial" w:hAnsi="Arial" w:cs="Arial"/>
          <w:color w:val="000000" w:themeColor="text1"/>
          <w:szCs w:val="22"/>
        </w:rPr>
        <w:t>4,481</w:t>
      </w:r>
      <w:r w:rsidR="00114D73" w:rsidRPr="004630C3">
        <w:rPr>
          <w:rFonts w:ascii="Arial" w:hAnsi="Arial" w:cs="Arial"/>
          <w:color w:val="000000" w:themeColor="text1"/>
          <w:szCs w:val="22"/>
        </w:rPr>
        <w:t xml:space="preserve"> times.</w:t>
      </w:r>
    </w:p>
    <w:p w14:paraId="2277FB62" w14:textId="77777777" w:rsidR="009863DD" w:rsidRPr="004630C3" w:rsidRDefault="009863DD" w:rsidP="00B770D4">
      <w:pPr>
        <w:pStyle w:val="ListParagraph"/>
        <w:ind w:left="360"/>
        <w:rPr>
          <w:rFonts w:ascii="Arial" w:hAnsi="Arial" w:cs="Arial"/>
          <w:color w:val="000000" w:themeColor="text1"/>
          <w:szCs w:val="22"/>
        </w:rPr>
      </w:pPr>
    </w:p>
    <w:p w14:paraId="701DA514" w14:textId="6022A703" w:rsidR="00A41125" w:rsidRPr="004630C3" w:rsidRDefault="005F0364" w:rsidP="0021114E">
      <w:pPr>
        <w:rPr>
          <w:rFonts w:ascii="Arial" w:hAnsi="Arial" w:cs="Arial"/>
          <w:szCs w:val="22"/>
        </w:rPr>
      </w:pPr>
      <w:r w:rsidRPr="004630C3">
        <w:rPr>
          <w:rFonts w:ascii="Arial" w:hAnsi="Arial" w:cs="Arial"/>
          <w:b/>
          <w:szCs w:val="22"/>
        </w:rPr>
        <w:t>Next steps</w:t>
      </w:r>
    </w:p>
    <w:p w14:paraId="3C52EA2D" w14:textId="77777777" w:rsidR="00114D73" w:rsidRPr="004630C3" w:rsidRDefault="00114D73" w:rsidP="00114D73">
      <w:pPr>
        <w:rPr>
          <w:rFonts w:ascii="Arial" w:hAnsi="Arial" w:cs="Arial"/>
          <w:color w:val="000000" w:themeColor="text1"/>
          <w:szCs w:val="22"/>
        </w:rPr>
      </w:pPr>
    </w:p>
    <w:p w14:paraId="53EE8834" w14:textId="77777777" w:rsidR="00114D73" w:rsidRPr="004630C3" w:rsidRDefault="00114D73" w:rsidP="00114D73">
      <w:pPr>
        <w:pStyle w:val="ListParagraph"/>
        <w:numPr>
          <w:ilvl w:val="0"/>
          <w:numId w:val="24"/>
        </w:numPr>
        <w:rPr>
          <w:rFonts w:ascii="Arial" w:hAnsi="Arial" w:cs="Arial"/>
          <w:color w:val="000000" w:themeColor="text1"/>
          <w:szCs w:val="22"/>
        </w:rPr>
      </w:pPr>
      <w:r w:rsidRPr="004630C3">
        <w:rPr>
          <w:rFonts w:ascii="Arial" w:hAnsi="Arial" w:cs="Arial"/>
          <w:color w:val="000000" w:themeColor="text1"/>
          <w:szCs w:val="22"/>
        </w:rPr>
        <w:t>We will continue to brief MPs and Peers as the Finance Settlement is debated in Parliament in January and February 2016.</w:t>
      </w:r>
    </w:p>
    <w:p w14:paraId="7BCDC6CD" w14:textId="77777777" w:rsidR="00E401A5" w:rsidRPr="004630C3" w:rsidRDefault="00E401A5" w:rsidP="003A26CD">
      <w:pPr>
        <w:rPr>
          <w:rFonts w:ascii="Arial" w:hAnsi="Arial" w:cs="Arial"/>
          <w:szCs w:val="22"/>
        </w:rPr>
      </w:pPr>
    </w:p>
    <w:p w14:paraId="68F7E5FA" w14:textId="7BC38DB5" w:rsidR="004B0FD9" w:rsidRPr="004630C3" w:rsidRDefault="005F0364" w:rsidP="004630C3">
      <w:pPr>
        <w:pStyle w:val="ListParagraph"/>
        <w:numPr>
          <w:ilvl w:val="0"/>
          <w:numId w:val="24"/>
        </w:numPr>
        <w:rPr>
          <w:rFonts w:ascii="Arial" w:hAnsi="Arial" w:cs="Arial"/>
          <w:szCs w:val="22"/>
        </w:rPr>
      </w:pPr>
      <w:r w:rsidRPr="004630C3">
        <w:rPr>
          <w:rFonts w:ascii="Arial" w:hAnsi="Arial" w:cs="Arial"/>
          <w:szCs w:val="22"/>
        </w:rPr>
        <w:t>Members are asked</w:t>
      </w:r>
      <w:r w:rsidR="004630C3">
        <w:rPr>
          <w:rFonts w:ascii="Arial" w:hAnsi="Arial" w:cs="Arial"/>
          <w:szCs w:val="22"/>
        </w:rPr>
        <w:t xml:space="preserve"> to n</w:t>
      </w:r>
      <w:r w:rsidR="005F748B" w:rsidRPr="004630C3">
        <w:rPr>
          <w:rFonts w:ascii="Arial" w:hAnsi="Arial" w:cs="Arial"/>
          <w:szCs w:val="22"/>
        </w:rPr>
        <w:t xml:space="preserve">ote the </w:t>
      </w:r>
      <w:r w:rsidR="00653E79" w:rsidRPr="004630C3">
        <w:rPr>
          <w:rFonts w:ascii="Arial" w:hAnsi="Arial" w:cs="Arial"/>
          <w:szCs w:val="22"/>
        </w:rPr>
        <w:t>report and the content of the</w:t>
      </w:r>
      <w:r w:rsidR="004630C3">
        <w:rPr>
          <w:rFonts w:ascii="Arial" w:hAnsi="Arial" w:cs="Arial"/>
          <w:szCs w:val="22"/>
        </w:rPr>
        <w:t xml:space="preserve"> on-the-day </w:t>
      </w:r>
      <w:r w:rsidR="00653E79" w:rsidRPr="004630C3">
        <w:rPr>
          <w:rFonts w:ascii="Arial" w:hAnsi="Arial" w:cs="Arial"/>
          <w:szCs w:val="22"/>
        </w:rPr>
        <w:t>briefing</w:t>
      </w:r>
      <w:r w:rsidR="00EF6562" w:rsidRPr="004630C3">
        <w:rPr>
          <w:rFonts w:ascii="Arial" w:hAnsi="Arial" w:cs="Arial"/>
          <w:szCs w:val="22"/>
        </w:rPr>
        <w:t>s</w:t>
      </w:r>
      <w:r w:rsidR="004630C3">
        <w:rPr>
          <w:rFonts w:ascii="Arial" w:hAnsi="Arial" w:cs="Arial"/>
          <w:szCs w:val="22"/>
        </w:rPr>
        <w:t xml:space="preserve"> available on the website </w:t>
      </w:r>
      <w:hyperlink r:id="rId18" w:history="1">
        <w:r w:rsidR="004630C3">
          <w:rPr>
            <w:rStyle w:val="Hyperlink"/>
            <w:rFonts w:ascii="Arial" w:hAnsi="Arial" w:cs="Arial"/>
            <w:szCs w:val="22"/>
          </w:rPr>
          <w:t>here</w:t>
        </w:r>
      </w:hyperlink>
      <w:r w:rsidR="00693722" w:rsidRPr="004630C3">
        <w:rPr>
          <w:rFonts w:ascii="Arial" w:hAnsi="Arial" w:cs="Arial"/>
          <w:szCs w:val="22"/>
        </w:rPr>
        <w:t>.</w:t>
      </w:r>
    </w:p>
    <w:p w14:paraId="093EA507" w14:textId="77777777" w:rsidR="004B0FD9" w:rsidRPr="004630C3" w:rsidRDefault="004B0FD9" w:rsidP="004B0FD9">
      <w:pPr>
        <w:spacing w:before="120"/>
        <w:rPr>
          <w:rFonts w:ascii="Arial" w:hAnsi="Arial" w:cs="Arial"/>
          <w:b/>
          <w:szCs w:val="22"/>
        </w:rPr>
      </w:pPr>
    </w:p>
    <w:p w14:paraId="434DC506" w14:textId="77777777" w:rsidR="00E401A5" w:rsidRPr="004630C3" w:rsidRDefault="00982B41" w:rsidP="00E401A5">
      <w:pPr>
        <w:rPr>
          <w:rFonts w:ascii="Arial" w:hAnsi="Arial" w:cs="Arial"/>
          <w:szCs w:val="22"/>
        </w:rPr>
      </w:pPr>
      <w:r w:rsidRPr="004630C3">
        <w:rPr>
          <w:rFonts w:ascii="Arial" w:hAnsi="Arial" w:cs="Arial"/>
          <w:b/>
          <w:szCs w:val="22"/>
        </w:rPr>
        <w:t>Financial Implications</w:t>
      </w:r>
    </w:p>
    <w:p w14:paraId="198C5BF6" w14:textId="77777777" w:rsidR="00E401A5" w:rsidRPr="004630C3" w:rsidRDefault="00E401A5" w:rsidP="00E401A5">
      <w:pPr>
        <w:pStyle w:val="ListParagraph"/>
        <w:rPr>
          <w:rFonts w:ascii="Arial" w:hAnsi="Arial" w:cs="Arial"/>
          <w:szCs w:val="22"/>
        </w:rPr>
      </w:pPr>
    </w:p>
    <w:p w14:paraId="38B0AB9C" w14:textId="526CCF14" w:rsidR="00982B41" w:rsidRPr="004630C3" w:rsidRDefault="005F748B" w:rsidP="00E401A5">
      <w:pPr>
        <w:pStyle w:val="ListParagraph"/>
        <w:numPr>
          <w:ilvl w:val="0"/>
          <w:numId w:val="24"/>
        </w:numPr>
        <w:rPr>
          <w:rFonts w:ascii="Arial" w:hAnsi="Arial" w:cs="Arial"/>
          <w:szCs w:val="22"/>
        </w:rPr>
      </w:pPr>
      <w:r w:rsidRPr="004630C3">
        <w:rPr>
          <w:rFonts w:ascii="Arial" w:hAnsi="Arial" w:cs="Arial"/>
          <w:szCs w:val="22"/>
        </w:rPr>
        <w:t>This is core w</w:t>
      </w:r>
      <w:bookmarkStart w:id="2" w:name="_GoBack"/>
      <w:bookmarkEnd w:id="2"/>
      <w:r w:rsidRPr="004630C3">
        <w:rPr>
          <w:rFonts w:ascii="Arial" w:hAnsi="Arial" w:cs="Arial"/>
          <w:szCs w:val="22"/>
        </w:rPr>
        <w:t>ork for the LGA and is</w:t>
      </w:r>
      <w:r w:rsidR="008C1E75" w:rsidRPr="004630C3">
        <w:rPr>
          <w:rFonts w:ascii="Arial" w:hAnsi="Arial" w:cs="Arial"/>
          <w:szCs w:val="22"/>
        </w:rPr>
        <w:t xml:space="preserve"> budgeted for within the 2015/16</w:t>
      </w:r>
      <w:r w:rsidRPr="004630C3">
        <w:rPr>
          <w:rFonts w:ascii="Arial" w:hAnsi="Arial" w:cs="Arial"/>
          <w:szCs w:val="22"/>
        </w:rPr>
        <w:t xml:space="preserve"> LGA budget</w:t>
      </w:r>
      <w:r w:rsidR="00693722" w:rsidRPr="004630C3">
        <w:rPr>
          <w:rFonts w:ascii="Arial" w:hAnsi="Arial" w:cs="Arial"/>
          <w:szCs w:val="22"/>
        </w:rPr>
        <w:t>.</w:t>
      </w:r>
    </w:p>
    <w:sectPr w:rsidR="00982B41" w:rsidRPr="004630C3"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E71E4" w14:textId="77777777" w:rsidR="008A5F4B" w:rsidRDefault="008A5F4B">
      <w:r>
        <w:separator/>
      </w:r>
    </w:p>
  </w:endnote>
  <w:endnote w:type="continuationSeparator" w:id="0">
    <w:p w14:paraId="39D14CC7" w14:textId="77777777" w:rsidR="008A5F4B" w:rsidRDefault="008A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70F6EDA-CD75-447D-8968-EFB7CE44B1B8}"/>
  </w:font>
  <w:font w:name="Cambria">
    <w:panose1 w:val="02040503050406030204"/>
    <w:charset w:val="00"/>
    <w:family w:val="roman"/>
    <w:pitch w:val="variable"/>
    <w:sig w:usb0="E00002FF" w:usb1="400004FF" w:usb2="00000000" w:usb3="00000000" w:csb0="0000019F" w:csb1="00000000"/>
    <w:embedRegular r:id="rId2" w:fontKey="{06F48AD6-9219-40D1-8F10-8DDE941BBB83}"/>
  </w:font>
  <w:font w:name="Calibri">
    <w:panose1 w:val="020F0502020204030204"/>
    <w:charset w:val="00"/>
    <w:family w:val="swiss"/>
    <w:pitch w:val="variable"/>
    <w:sig w:usb0="E00002FF" w:usb1="4000ACFF" w:usb2="00000001" w:usb3="00000000" w:csb0="0000019F" w:csb1="00000000"/>
    <w:embedRegular r:id="rId3" w:fontKey="{BE1B6EB9-DD20-4078-838E-116C4DC007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E74D9" w14:textId="77777777" w:rsidR="008A5F4B" w:rsidRDefault="008A5F4B">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28819" w14:textId="77777777" w:rsidR="008A5F4B" w:rsidRDefault="008A5F4B">
      <w:r>
        <w:separator/>
      </w:r>
    </w:p>
  </w:footnote>
  <w:footnote w:type="continuationSeparator" w:id="0">
    <w:p w14:paraId="1BAD5FFB" w14:textId="77777777" w:rsidR="008A5F4B" w:rsidRDefault="008A5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4"/>
      <w:gridCol w:w="3217"/>
    </w:tblGrid>
    <w:tr w:rsidR="008A5F4B" w:rsidRPr="004F266E" w14:paraId="06E44BBC" w14:textId="77777777" w:rsidTr="00B40BCB">
      <w:tc>
        <w:tcPr>
          <w:tcW w:w="5920" w:type="dxa"/>
          <w:vMerge w:val="restart"/>
          <w:shd w:val="clear" w:color="auto" w:fill="auto"/>
        </w:tcPr>
        <w:p w14:paraId="6C2F41AB" w14:textId="77777777" w:rsidR="008A5F4B" w:rsidRPr="00374227" w:rsidRDefault="008A5F4B" w:rsidP="00B40BCB">
          <w:pPr>
            <w:pStyle w:val="Header"/>
            <w:tabs>
              <w:tab w:val="clear" w:pos="4153"/>
              <w:tab w:val="clear" w:pos="8306"/>
              <w:tab w:val="center" w:pos="2923"/>
            </w:tabs>
          </w:pPr>
          <w:r>
            <w:rPr>
              <w:rFonts w:ascii="Arial" w:hAnsi="Arial" w:cs="Arial"/>
              <w:noProof/>
              <w:sz w:val="44"/>
              <w:szCs w:val="44"/>
            </w:rPr>
            <w:drawing>
              <wp:inline distT="0" distB="0" distL="0" distR="0" wp14:anchorId="04574BFE" wp14:editId="240B052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BF73CCC" w14:textId="77777777" w:rsidR="008A5F4B" w:rsidRPr="00374227" w:rsidRDefault="008A5F4B" w:rsidP="00B40BCB">
          <w:pPr>
            <w:pStyle w:val="Header"/>
            <w:rPr>
              <w:rFonts w:ascii="Arial" w:hAnsi="Arial" w:cs="Arial"/>
              <w:b/>
              <w:szCs w:val="22"/>
            </w:rPr>
          </w:pPr>
          <w:r>
            <w:rPr>
              <w:rFonts w:ascii="Arial" w:hAnsi="Arial" w:cs="Arial"/>
              <w:b/>
            </w:rPr>
            <w:t>People and Places Board</w:t>
          </w:r>
        </w:p>
      </w:tc>
    </w:tr>
    <w:tr w:rsidR="008A5F4B" w14:paraId="1A9A4AEB" w14:textId="77777777" w:rsidTr="00B40BCB">
      <w:trPr>
        <w:trHeight w:val="450"/>
      </w:trPr>
      <w:tc>
        <w:tcPr>
          <w:tcW w:w="5920" w:type="dxa"/>
          <w:vMerge/>
          <w:shd w:val="clear" w:color="auto" w:fill="auto"/>
        </w:tcPr>
        <w:p w14:paraId="7F3A14E1" w14:textId="77777777" w:rsidR="008A5F4B" w:rsidRPr="00374227" w:rsidRDefault="008A5F4B" w:rsidP="00B40BCB">
          <w:pPr>
            <w:pStyle w:val="Header"/>
          </w:pPr>
        </w:p>
      </w:tc>
      <w:tc>
        <w:tcPr>
          <w:tcW w:w="3260" w:type="dxa"/>
          <w:shd w:val="clear" w:color="auto" w:fill="auto"/>
          <w:vAlign w:val="center"/>
        </w:tcPr>
        <w:p w14:paraId="723FF4AB" w14:textId="5E5311D2" w:rsidR="008A5F4B" w:rsidRPr="00374227" w:rsidRDefault="008A5F4B" w:rsidP="00C85852">
          <w:pPr>
            <w:pStyle w:val="Header"/>
            <w:spacing w:before="60"/>
            <w:rPr>
              <w:rFonts w:ascii="Arial" w:hAnsi="Arial" w:cs="Arial"/>
              <w:szCs w:val="22"/>
            </w:rPr>
          </w:pPr>
          <w:r>
            <w:rPr>
              <w:rFonts w:ascii="Arial" w:hAnsi="Arial" w:cs="Arial"/>
              <w:szCs w:val="22"/>
            </w:rPr>
            <w:t>14 January 2016</w:t>
          </w:r>
        </w:p>
      </w:tc>
    </w:tr>
    <w:tr w:rsidR="008A5F4B" w:rsidRPr="004F266E" w14:paraId="257C64F5" w14:textId="77777777" w:rsidTr="00B40BCB">
      <w:trPr>
        <w:trHeight w:val="708"/>
      </w:trPr>
      <w:tc>
        <w:tcPr>
          <w:tcW w:w="5920" w:type="dxa"/>
          <w:vMerge/>
          <w:shd w:val="clear" w:color="auto" w:fill="auto"/>
        </w:tcPr>
        <w:p w14:paraId="2C38EA85" w14:textId="77777777" w:rsidR="008A5F4B" w:rsidRPr="00374227" w:rsidRDefault="008A5F4B" w:rsidP="00B40BCB">
          <w:pPr>
            <w:pStyle w:val="Header"/>
          </w:pPr>
        </w:p>
      </w:tc>
      <w:tc>
        <w:tcPr>
          <w:tcW w:w="3260" w:type="dxa"/>
          <w:shd w:val="clear" w:color="auto" w:fill="auto"/>
          <w:vAlign w:val="center"/>
        </w:tcPr>
        <w:p w14:paraId="1E89BF4B" w14:textId="5A37C024" w:rsidR="008A5F4B" w:rsidRPr="00374227" w:rsidRDefault="008A5F4B" w:rsidP="004B0FD9">
          <w:pPr>
            <w:pStyle w:val="Header"/>
            <w:spacing w:before="60"/>
            <w:rPr>
              <w:rFonts w:ascii="Arial" w:hAnsi="Arial" w:cs="Arial"/>
              <w:b/>
              <w:szCs w:val="22"/>
            </w:rPr>
          </w:pPr>
        </w:p>
      </w:tc>
    </w:tr>
  </w:tbl>
  <w:p w14:paraId="3039D423" w14:textId="77777777" w:rsidR="008A5F4B" w:rsidRPr="0021114E" w:rsidRDefault="008A5F4B">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F6FC1" w14:textId="77777777" w:rsidR="008A5F4B" w:rsidRDefault="008A5F4B" w:rsidP="00E64FBC">
    <w:pPr>
      <w:pStyle w:val="Header"/>
      <w:rPr>
        <w:sz w:val="2"/>
      </w:rPr>
    </w:pPr>
  </w:p>
  <w:p w14:paraId="58BF28D6" w14:textId="77777777" w:rsidR="008A5F4B" w:rsidRDefault="008A5F4B"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8A5F4B" w:rsidRPr="001D2C76" w14:paraId="19B5C35B" w14:textId="77777777" w:rsidTr="00084E44">
      <w:tc>
        <w:tcPr>
          <w:tcW w:w="6062" w:type="dxa"/>
          <w:vMerge w:val="restart"/>
        </w:tcPr>
        <w:p w14:paraId="388E7EE5" w14:textId="77777777" w:rsidR="008A5F4B" w:rsidRDefault="008A5F4B" w:rsidP="007C2BC2">
          <w:pPr>
            <w:pStyle w:val="Header"/>
            <w:tabs>
              <w:tab w:val="clear" w:pos="4153"/>
              <w:tab w:val="clear" w:pos="8306"/>
              <w:tab w:val="center" w:pos="2923"/>
            </w:tabs>
          </w:pPr>
          <w:r>
            <w:rPr>
              <w:rFonts w:ascii="Arial" w:hAnsi="Arial" w:cs="Arial"/>
              <w:noProof/>
              <w:sz w:val="44"/>
              <w:szCs w:val="44"/>
            </w:rPr>
            <w:drawing>
              <wp:inline distT="0" distB="0" distL="0" distR="0" wp14:anchorId="55D14D48" wp14:editId="598EB22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DA6F946" w14:textId="77777777" w:rsidR="008A5F4B" w:rsidRPr="001D2C76" w:rsidRDefault="008A5F4B" w:rsidP="00546D0D">
          <w:pPr>
            <w:pStyle w:val="Header"/>
            <w:rPr>
              <w:b/>
            </w:rPr>
          </w:pPr>
          <w:r>
            <w:rPr>
              <w:rFonts w:ascii="Arial" w:hAnsi="Arial" w:cs="Arial"/>
              <w:b/>
              <w:sz w:val="24"/>
              <w:szCs w:val="24"/>
            </w:rPr>
            <w:t>Meeting title</w:t>
          </w:r>
        </w:p>
      </w:tc>
    </w:tr>
    <w:tr w:rsidR="008A5F4B" w14:paraId="6EB5D8F7" w14:textId="77777777" w:rsidTr="00084E44">
      <w:trPr>
        <w:trHeight w:val="450"/>
      </w:trPr>
      <w:tc>
        <w:tcPr>
          <w:tcW w:w="6062" w:type="dxa"/>
          <w:vMerge/>
        </w:tcPr>
        <w:p w14:paraId="6D143420" w14:textId="77777777" w:rsidR="008A5F4B" w:rsidRDefault="008A5F4B" w:rsidP="00546D0D">
          <w:pPr>
            <w:pStyle w:val="Header"/>
          </w:pPr>
        </w:p>
      </w:tc>
      <w:tc>
        <w:tcPr>
          <w:tcW w:w="3225" w:type="dxa"/>
        </w:tcPr>
        <w:p w14:paraId="3B20A710" w14:textId="77777777" w:rsidR="008A5F4B" w:rsidRDefault="008A5F4B" w:rsidP="00546D0D">
          <w:pPr>
            <w:pStyle w:val="Header"/>
            <w:spacing w:before="60"/>
          </w:pPr>
          <w:r>
            <w:rPr>
              <w:rFonts w:ascii="Arial" w:hAnsi="Arial" w:cs="Arial"/>
              <w:sz w:val="24"/>
              <w:szCs w:val="24"/>
            </w:rPr>
            <w:t xml:space="preserve">Meeting date </w:t>
          </w:r>
        </w:p>
      </w:tc>
    </w:tr>
    <w:tr w:rsidR="008A5F4B" w14:paraId="44E85ABC" w14:textId="77777777" w:rsidTr="00084E44">
      <w:trPr>
        <w:trHeight w:val="450"/>
      </w:trPr>
      <w:tc>
        <w:tcPr>
          <w:tcW w:w="6062" w:type="dxa"/>
          <w:vMerge/>
        </w:tcPr>
        <w:p w14:paraId="515178DC" w14:textId="77777777" w:rsidR="008A5F4B" w:rsidRDefault="008A5F4B" w:rsidP="00546D0D">
          <w:pPr>
            <w:pStyle w:val="Header"/>
          </w:pPr>
        </w:p>
      </w:tc>
      <w:tc>
        <w:tcPr>
          <w:tcW w:w="3225" w:type="dxa"/>
        </w:tcPr>
        <w:p w14:paraId="3D9676F3" w14:textId="77777777" w:rsidR="008A5F4B" w:rsidRDefault="008A5F4B" w:rsidP="00546D0D">
          <w:pPr>
            <w:pStyle w:val="Header"/>
            <w:spacing w:before="60"/>
            <w:rPr>
              <w:rFonts w:ascii="Arial" w:hAnsi="Arial" w:cs="Arial"/>
              <w:b/>
              <w:sz w:val="24"/>
              <w:szCs w:val="24"/>
            </w:rPr>
          </w:pPr>
        </w:p>
        <w:p w14:paraId="505E18C0" w14:textId="77777777" w:rsidR="008A5F4B" w:rsidRPr="00546D0D" w:rsidRDefault="008A5F4B" w:rsidP="00546D0D">
          <w:pPr>
            <w:pStyle w:val="Header"/>
            <w:spacing w:before="60"/>
            <w:rPr>
              <w:rFonts w:ascii="Arial" w:hAnsi="Arial" w:cs="Arial"/>
              <w:b/>
              <w:sz w:val="24"/>
              <w:szCs w:val="24"/>
            </w:rPr>
          </w:pPr>
          <w:r>
            <w:rPr>
              <w:rFonts w:ascii="Arial" w:hAnsi="Arial" w:cs="Arial"/>
              <w:b/>
              <w:sz w:val="24"/>
              <w:szCs w:val="24"/>
            </w:rPr>
            <w:t>Item X</w:t>
          </w:r>
        </w:p>
      </w:tc>
    </w:tr>
  </w:tbl>
  <w:p w14:paraId="20EDC819" w14:textId="77777777" w:rsidR="008A5F4B" w:rsidRDefault="008A5F4B"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4"/>
      <w:gridCol w:w="3217"/>
    </w:tblGrid>
    <w:tr w:rsidR="008A5F4B" w:rsidRPr="00374227" w14:paraId="0FE9841B" w14:textId="77777777" w:rsidTr="008A5F4B">
      <w:tc>
        <w:tcPr>
          <w:tcW w:w="5920" w:type="dxa"/>
          <w:vMerge w:val="restart"/>
          <w:shd w:val="clear" w:color="auto" w:fill="auto"/>
        </w:tcPr>
        <w:p w14:paraId="69604207" w14:textId="77777777" w:rsidR="008A5F4B" w:rsidRPr="00374227" w:rsidRDefault="008A5F4B" w:rsidP="004630C3">
          <w:pPr>
            <w:pStyle w:val="Header"/>
            <w:tabs>
              <w:tab w:val="clear" w:pos="4153"/>
              <w:tab w:val="clear" w:pos="8306"/>
              <w:tab w:val="center" w:pos="2923"/>
            </w:tabs>
          </w:pPr>
          <w:r>
            <w:rPr>
              <w:rFonts w:ascii="Arial" w:hAnsi="Arial" w:cs="Arial"/>
              <w:noProof/>
              <w:sz w:val="44"/>
              <w:szCs w:val="44"/>
            </w:rPr>
            <w:drawing>
              <wp:inline distT="0" distB="0" distL="0" distR="0" wp14:anchorId="25FE467B" wp14:editId="26E29AE0">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CD203D3" w14:textId="77777777" w:rsidR="008A5F4B" w:rsidRPr="00374227" w:rsidRDefault="008A5F4B" w:rsidP="004630C3">
          <w:pPr>
            <w:pStyle w:val="Header"/>
            <w:rPr>
              <w:rFonts w:ascii="Arial" w:hAnsi="Arial" w:cs="Arial"/>
              <w:b/>
              <w:szCs w:val="22"/>
            </w:rPr>
          </w:pPr>
          <w:r>
            <w:rPr>
              <w:rFonts w:ascii="Arial" w:hAnsi="Arial" w:cs="Arial"/>
              <w:b/>
            </w:rPr>
            <w:t>People and Places Board</w:t>
          </w:r>
        </w:p>
      </w:tc>
    </w:tr>
    <w:tr w:rsidR="008A5F4B" w:rsidRPr="00374227" w14:paraId="5561DA3D" w14:textId="77777777" w:rsidTr="008A5F4B">
      <w:trPr>
        <w:trHeight w:val="450"/>
      </w:trPr>
      <w:tc>
        <w:tcPr>
          <w:tcW w:w="5920" w:type="dxa"/>
          <w:vMerge/>
          <w:shd w:val="clear" w:color="auto" w:fill="auto"/>
        </w:tcPr>
        <w:p w14:paraId="0C7DBA1B" w14:textId="77777777" w:rsidR="008A5F4B" w:rsidRPr="00374227" w:rsidRDefault="008A5F4B" w:rsidP="004630C3">
          <w:pPr>
            <w:pStyle w:val="Header"/>
          </w:pPr>
        </w:p>
      </w:tc>
      <w:tc>
        <w:tcPr>
          <w:tcW w:w="3260" w:type="dxa"/>
          <w:shd w:val="clear" w:color="auto" w:fill="auto"/>
          <w:vAlign w:val="center"/>
        </w:tcPr>
        <w:p w14:paraId="4E595D6C" w14:textId="77777777" w:rsidR="008A5F4B" w:rsidRPr="00374227" w:rsidRDefault="008A5F4B" w:rsidP="004630C3">
          <w:pPr>
            <w:pStyle w:val="Header"/>
            <w:spacing w:before="60"/>
            <w:rPr>
              <w:rFonts w:ascii="Arial" w:hAnsi="Arial" w:cs="Arial"/>
              <w:szCs w:val="22"/>
            </w:rPr>
          </w:pPr>
          <w:r>
            <w:rPr>
              <w:rFonts w:ascii="Arial" w:hAnsi="Arial" w:cs="Arial"/>
              <w:szCs w:val="22"/>
            </w:rPr>
            <w:t>14 January 2016</w:t>
          </w:r>
        </w:p>
      </w:tc>
    </w:tr>
  </w:tbl>
  <w:p w14:paraId="22022DD7" w14:textId="77777777" w:rsidR="008A5F4B" w:rsidRPr="0021114E" w:rsidRDefault="008A5F4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2.25pt;height:75pt" o:bullet="t">
        <v:imagedata r:id="rId1" o:title=""/>
      </v:shape>
    </w:pict>
  </w:numPicBullet>
  <w:abstractNum w:abstractNumId="0" w15:restartNumberingAfterBreak="0">
    <w:nsid w:val="02BF0825"/>
    <w:multiLevelType w:val="hybridMultilevel"/>
    <w:tmpl w:val="33CC5ECE"/>
    <w:lvl w:ilvl="0" w:tplc="79E24C64">
      <w:start w:val="1"/>
      <w:numFmt w:val="bullet"/>
      <w:lvlText w:val="–"/>
      <w:lvlJc w:val="left"/>
      <w:pPr>
        <w:tabs>
          <w:tab w:val="num" w:pos="720"/>
        </w:tabs>
        <w:ind w:left="720" w:hanging="360"/>
      </w:pPr>
      <w:rPr>
        <w:rFonts w:ascii="Times New Roman" w:hAnsi="Times New Roman" w:hint="default"/>
      </w:rPr>
    </w:lvl>
    <w:lvl w:ilvl="1" w:tplc="16E6D0E6">
      <w:start w:val="1"/>
      <w:numFmt w:val="bullet"/>
      <w:lvlText w:val="–"/>
      <w:lvlJc w:val="left"/>
      <w:pPr>
        <w:tabs>
          <w:tab w:val="num" w:pos="1440"/>
        </w:tabs>
        <w:ind w:left="1440" w:hanging="360"/>
      </w:pPr>
      <w:rPr>
        <w:rFonts w:ascii="Times New Roman" w:hAnsi="Times New Roman" w:hint="default"/>
      </w:rPr>
    </w:lvl>
    <w:lvl w:ilvl="2" w:tplc="A2B81788" w:tentative="1">
      <w:start w:val="1"/>
      <w:numFmt w:val="bullet"/>
      <w:lvlText w:val="–"/>
      <w:lvlJc w:val="left"/>
      <w:pPr>
        <w:tabs>
          <w:tab w:val="num" w:pos="2160"/>
        </w:tabs>
        <w:ind w:left="2160" w:hanging="360"/>
      </w:pPr>
      <w:rPr>
        <w:rFonts w:ascii="Times New Roman" w:hAnsi="Times New Roman" w:hint="default"/>
      </w:rPr>
    </w:lvl>
    <w:lvl w:ilvl="3" w:tplc="FD3A2410" w:tentative="1">
      <w:start w:val="1"/>
      <w:numFmt w:val="bullet"/>
      <w:lvlText w:val="–"/>
      <w:lvlJc w:val="left"/>
      <w:pPr>
        <w:tabs>
          <w:tab w:val="num" w:pos="2880"/>
        </w:tabs>
        <w:ind w:left="2880" w:hanging="360"/>
      </w:pPr>
      <w:rPr>
        <w:rFonts w:ascii="Times New Roman" w:hAnsi="Times New Roman" w:hint="default"/>
      </w:rPr>
    </w:lvl>
    <w:lvl w:ilvl="4" w:tplc="FF505016" w:tentative="1">
      <w:start w:val="1"/>
      <w:numFmt w:val="bullet"/>
      <w:lvlText w:val="–"/>
      <w:lvlJc w:val="left"/>
      <w:pPr>
        <w:tabs>
          <w:tab w:val="num" w:pos="3600"/>
        </w:tabs>
        <w:ind w:left="3600" w:hanging="360"/>
      </w:pPr>
      <w:rPr>
        <w:rFonts w:ascii="Times New Roman" w:hAnsi="Times New Roman" w:hint="default"/>
      </w:rPr>
    </w:lvl>
    <w:lvl w:ilvl="5" w:tplc="BE903860" w:tentative="1">
      <w:start w:val="1"/>
      <w:numFmt w:val="bullet"/>
      <w:lvlText w:val="–"/>
      <w:lvlJc w:val="left"/>
      <w:pPr>
        <w:tabs>
          <w:tab w:val="num" w:pos="4320"/>
        </w:tabs>
        <w:ind w:left="4320" w:hanging="360"/>
      </w:pPr>
      <w:rPr>
        <w:rFonts w:ascii="Times New Roman" w:hAnsi="Times New Roman" w:hint="default"/>
      </w:rPr>
    </w:lvl>
    <w:lvl w:ilvl="6" w:tplc="10584660" w:tentative="1">
      <w:start w:val="1"/>
      <w:numFmt w:val="bullet"/>
      <w:lvlText w:val="–"/>
      <w:lvlJc w:val="left"/>
      <w:pPr>
        <w:tabs>
          <w:tab w:val="num" w:pos="5040"/>
        </w:tabs>
        <w:ind w:left="5040" w:hanging="360"/>
      </w:pPr>
      <w:rPr>
        <w:rFonts w:ascii="Times New Roman" w:hAnsi="Times New Roman" w:hint="default"/>
      </w:rPr>
    </w:lvl>
    <w:lvl w:ilvl="7" w:tplc="36EAF8D6" w:tentative="1">
      <w:start w:val="1"/>
      <w:numFmt w:val="bullet"/>
      <w:lvlText w:val="–"/>
      <w:lvlJc w:val="left"/>
      <w:pPr>
        <w:tabs>
          <w:tab w:val="num" w:pos="5760"/>
        </w:tabs>
        <w:ind w:left="5760" w:hanging="360"/>
      </w:pPr>
      <w:rPr>
        <w:rFonts w:ascii="Times New Roman" w:hAnsi="Times New Roman" w:hint="default"/>
      </w:rPr>
    </w:lvl>
    <w:lvl w:ilvl="8" w:tplc="CFFA58E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BB825DE"/>
    <w:multiLevelType w:val="hybridMultilevel"/>
    <w:tmpl w:val="000297AE"/>
    <w:lvl w:ilvl="0" w:tplc="0809000F">
      <w:start w:val="1"/>
      <w:numFmt w:val="decimal"/>
      <w:lvlText w:val="%1."/>
      <w:lvlJc w:val="left"/>
      <w:pPr>
        <w:tabs>
          <w:tab w:val="num" w:pos="644"/>
        </w:tabs>
        <w:ind w:left="644" w:hanging="360"/>
      </w:pPr>
      <w:rPr>
        <w:rFonts w:hint="default"/>
      </w:rPr>
    </w:lvl>
    <w:lvl w:ilvl="1" w:tplc="0809000F">
      <w:start w:val="1"/>
      <w:numFmt w:val="decimal"/>
      <w:lvlText w:val="%2."/>
      <w:lvlJc w:val="left"/>
      <w:pPr>
        <w:tabs>
          <w:tab w:val="num" w:pos="644"/>
        </w:tabs>
        <w:ind w:left="644"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5E833F8"/>
    <w:lvl w:ilvl="0">
      <w:start w:val="1"/>
      <w:numFmt w:val="decimal"/>
      <w:lvlText w:val="%1."/>
      <w:lvlJc w:val="left"/>
      <w:pPr>
        <w:ind w:left="360" w:hanging="360"/>
      </w:pPr>
      <w:rPr>
        <w:rFonts w:ascii="Arial" w:hAnsi="Arial" w:cs="Arial" w:hint="default"/>
        <w:b w:val="0"/>
        <w:sz w:val="24"/>
        <w:szCs w:val="24"/>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9B34C9"/>
    <w:multiLevelType w:val="hybridMultilevel"/>
    <w:tmpl w:val="A0BCE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8"/>
  </w:num>
  <w:num w:numId="3">
    <w:abstractNumId w:val="21"/>
  </w:num>
  <w:num w:numId="4">
    <w:abstractNumId w:val="29"/>
  </w:num>
  <w:num w:numId="5">
    <w:abstractNumId w:val="20"/>
  </w:num>
  <w:num w:numId="6">
    <w:abstractNumId w:val="14"/>
  </w:num>
  <w:num w:numId="7">
    <w:abstractNumId w:val="25"/>
  </w:num>
  <w:num w:numId="8">
    <w:abstractNumId w:val="10"/>
  </w:num>
  <w:num w:numId="9">
    <w:abstractNumId w:val="5"/>
  </w:num>
  <w:num w:numId="10">
    <w:abstractNumId w:val="3"/>
  </w:num>
  <w:num w:numId="11">
    <w:abstractNumId w:val="11"/>
  </w:num>
  <w:num w:numId="12">
    <w:abstractNumId w:val="22"/>
  </w:num>
  <w:num w:numId="13">
    <w:abstractNumId w:val="13"/>
  </w:num>
  <w:num w:numId="14">
    <w:abstractNumId w:val="30"/>
  </w:num>
  <w:num w:numId="15">
    <w:abstractNumId w:val="19"/>
  </w:num>
  <w:num w:numId="16">
    <w:abstractNumId w:val="2"/>
  </w:num>
  <w:num w:numId="17">
    <w:abstractNumId w:val="28"/>
  </w:num>
  <w:num w:numId="18">
    <w:abstractNumId w:val="18"/>
  </w:num>
  <w:num w:numId="19">
    <w:abstractNumId w:val="9"/>
  </w:num>
  <w:num w:numId="20">
    <w:abstractNumId w:val="12"/>
  </w:num>
  <w:num w:numId="21">
    <w:abstractNumId w:val="24"/>
  </w:num>
  <w:num w:numId="22">
    <w:abstractNumId w:val="16"/>
  </w:num>
  <w:num w:numId="23">
    <w:abstractNumId w:val="26"/>
  </w:num>
  <w:num w:numId="24">
    <w:abstractNumId w:val="15"/>
  </w:num>
  <w:num w:numId="25">
    <w:abstractNumId w:val="7"/>
  </w:num>
  <w:num w:numId="26">
    <w:abstractNumId w:val="27"/>
  </w:num>
  <w:num w:numId="27">
    <w:abstractNumId w:val="1"/>
  </w:num>
  <w:num w:numId="28">
    <w:abstractNumId w:val="4"/>
  </w:num>
  <w:num w:numId="29">
    <w:abstractNumId w:val="6"/>
  </w:num>
  <w:num w:numId="30">
    <w:abstractNumId w:val="1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64A"/>
    <w:rsid w:val="00011E01"/>
    <w:rsid w:val="00033F68"/>
    <w:rsid w:val="000367FF"/>
    <w:rsid w:val="0005285D"/>
    <w:rsid w:val="00053C74"/>
    <w:rsid w:val="00057FCB"/>
    <w:rsid w:val="00061956"/>
    <w:rsid w:val="00081B2C"/>
    <w:rsid w:val="00084E44"/>
    <w:rsid w:val="00086044"/>
    <w:rsid w:val="000A3935"/>
    <w:rsid w:val="000A7FC2"/>
    <w:rsid w:val="000B09F5"/>
    <w:rsid w:val="000C002D"/>
    <w:rsid w:val="000C3360"/>
    <w:rsid w:val="000C54B4"/>
    <w:rsid w:val="000C6B6A"/>
    <w:rsid w:val="000D1DAD"/>
    <w:rsid w:val="000D2BDB"/>
    <w:rsid w:val="000D702D"/>
    <w:rsid w:val="000E5E39"/>
    <w:rsid w:val="000E7724"/>
    <w:rsid w:val="000F620E"/>
    <w:rsid w:val="00100FC2"/>
    <w:rsid w:val="0010253D"/>
    <w:rsid w:val="00106510"/>
    <w:rsid w:val="00114349"/>
    <w:rsid w:val="0011497F"/>
    <w:rsid w:val="00114D73"/>
    <w:rsid w:val="001172B6"/>
    <w:rsid w:val="001224A4"/>
    <w:rsid w:val="00171D85"/>
    <w:rsid w:val="00173D5A"/>
    <w:rsid w:val="0017617B"/>
    <w:rsid w:val="001A02B1"/>
    <w:rsid w:val="001A07F1"/>
    <w:rsid w:val="001A30AE"/>
    <w:rsid w:val="001A7A02"/>
    <w:rsid w:val="001D2C76"/>
    <w:rsid w:val="001D39E8"/>
    <w:rsid w:val="001D6703"/>
    <w:rsid w:val="001E476B"/>
    <w:rsid w:val="001E4CE7"/>
    <w:rsid w:val="00200E1B"/>
    <w:rsid w:val="0021114E"/>
    <w:rsid w:val="002176EC"/>
    <w:rsid w:val="002179D5"/>
    <w:rsid w:val="00223F45"/>
    <w:rsid w:val="002414C2"/>
    <w:rsid w:val="0024244B"/>
    <w:rsid w:val="00254DF4"/>
    <w:rsid w:val="00282086"/>
    <w:rsid w:val="002A0C7D"/>
    <w:rsid w:val="002A0D9E"/>
    <w:rsid w:val="002B7031"/>
    <w:rsid w:val="002C7F37"/>
    <w:rsid w:val="002D0658"/>
    <w:rsid w:val="002D5623"/>
    <w:rsid w:val="002D6B08"/>
    <w:rsid w:val="002E172D"/>
    <w:rsid w:val="002E45B4"/>
    <w:rsid w:val="002F002D"/>
    <w:rsid w:val="002F15DD"/>
    <w:rsid w:val="00302667"/>
    <w:rsid w:val="00304FB4"/>
    <w:rsid w:val="00311D3B"/>
    <w:rsid w:val="003205DF"/>
    <w:rsid w:val="00324E86"/>
    <w:rsid w:val="00344A17"/>
    <w:rsid w:val="00363ED4"/>
    <w:rsid w:val="00372DE6"/>
    <w:rsid w:val="003879AC"/>
    <w:rsid w:val="003978FB"/>
    <w:rsid w:val="003A1C12"/>
    <w:rsid w:val="003A26CD"/>
    <w:rsid w:val="003B308E"/>
    <w:rsid w:val="003C77A8"/>
    <w:rsid w:val="003D2E78"/>
    <w:rsid w:val="003E1FB7"/>
    <w:rsid w:val="003E20D5"/>
    <w:rsid w:val="003E2C04"/>
    <w:rsid w:val="003E4825"/>
    <w:rsid w:val="003E4B3E"/>
    <w:rsid w:val="00400D1C"/>
    <w:rsid w:val="0041006B"/>
    <w:rsid w:val="00416D83"/>
    <w:rsid w:val="0042168F"/>
    <w:rsid w:val="00435D57"/>
    <w:rsid w:val="004401AF"/>
    <w:rsid w:val="00444C86"/>
    <w:rsid w:val="0044721C"/>
    <w:rsid w:val="0045774D"/>
    <w:rsid w:val="004630C3"/>
    <w:rsid w:val="004763C4"/>
    <w:rsid w:val="00481354"/>
    <w:rsid w:val="00490EDF"/>
    <w:rsid w:val="004969ED"/>
    <w:rsid w:val="004B0FD9"/>
    <w:rsid w:val="004C581C"/>
    <w:rsid w:val="004D36F3"/>
    <w:rsid w:val="004E0207"/>
    <w:rsid w:val="004E56AA"/>
    <w:rsid w:val="004F12FE"/>
    <w:rsid w:val="00525068"/>
    <w:rsid w:val="00537597"/>
    <w:rsid w:val="00545872"/>
    <w:rsid w:val="00546D0D"/>
    <w:rsid w:val="005608EC"/>
    <w:rsid w:val="00575EED"/>
    <w:rsid w:val="00593190"/>
    <w:rsid w:val="005A4917"/>
    <w:rsid w:val="005B24D1"/>
    <w:rsid w:val="005B3508"/>
    <w:rsid w:val="005B3BF7"/>
    <w:rsid w:val="005B6237"/>
    <w:rsid w:val="005C0F9F"/>
    <w:rsid w:val="005E38A9"/>
    <w:rsid w:val="005F0364"/>
    <w:rsid w:val="005F364F"/>
    <w:rsid w:val="005F748B"/>
    <w:rsid w:val="00601A2D"/>
    <w:rsid w:val="0060510D"/>
    <w:rsid w:val="006137EA"/>
    <w:rsid w:val="00616455"/>
    <w:rsid w:val="00617B72"/>
    <w:rsid w:val="00646A98"/>
    <w:rsid w:val="00650936"/>
    <w:rsid w:val="00653E79"/>
    <w:rsid w:val="00654832"/>
    <w:rsid w:val="00693722"/>
    <w:rsid w:val="006A0E31"/>
    <w:rsid w:val="006A5B68"/>
    <w:rsid w:val="006A7E01"/>
    <w:rsid w:val="006B4E36"/>
    <w:rsid w:val="006C33DB"/>
    <w:rsid w:val="006C6FAD"/>
    <w:rsid w:val="006E7599"/>
    <w:rsid w:val="006F0CCB"/>
    <w:rsid w:val="007012D3"/>
    <w:rsid w:val="00706D3A"/>
    <w:rsid w:val="00741FCE"/>
    <w:rsid w:val="007504FC"/>
    <w:rsid w:val="007670B0"/>
    <w:rsid w:val="007837C3"/>
    <w:rsid w:val="007923AF"/>
    <w:rsid w:val="007A063E"/>
    <w:rsid w:val="007B7A0E"/>
    <w:rsid w:val="007C1849"/>
    <w:rsid w:val="007C2BC2"/>
    <w:rsid w:val="007E2685"/>
    <w:rsid w:val="007F248F"/>
    <w:rsid w:val="007F24E8"/>
    <w:rsid w:val="00804037"/>
    <w:rsid w:val="00814C48"/>
    <w:rsid w:val="008360ED"/>
    <w:rsid w:val="00841710"/>
    <w:rsid w:val="00860C8D"/>
    <w:rsid w:val="008679BC"/>
    <w:rsid w:val="0087174A"/>
    <w:rsid w:val="0087546A"/>
    <w:rsid w:val="008772F4"/>
    <w:rsid w:val="00877AA3"/>
    <w:rsid w:val="00886718"/>
    <w:rsid w:val="00893E53"/>
    <w:rsid w:val="008A5F4B"/>
    <w:rsid w:val="008B3D94"/>
    <w:rsid w:val="008C1E75"/>
    <w:rsid w:val="008C3AFD"/>
    <w:rsid w:val="008C3D6A"/>
    <w:rsid w:val="008D1B23"/>
    <w:rsid w:val="008D332D"/>
    <w:rsid w:val="008E5AE8"/>
    <w:rsid w:val="008F3A81"/>
    <w:rsid w:val="00901D1A"/>
    <w:rsid w:val="00914A91"/>
    <w:rsid w:val="0092710B"/>
    <w:rsid w:val="00931FA5"/>
    <w:rsid w:val="009332F9"/>
    <w:rsid w:val="0094468C"/>
    <w:rsid w:val="00956D2D"/>
    <w:rsid w:val="00967F3E"/>
    <w:rsid w:val="00982B41"/>
    <w:rsid w:val="009863DD"/>
    <w:rsid w:val="009B0968"/>
    <w:rsid w:val="009C3AF4"/>
    <w:rsid w:val="009C64BE"/>
    <w:rsid w:val="009C7622"/>
    <w:rsid w:val="009C799F"/>
    <w:rsid w:val="009D4FA6"/>
    <w:rsid w:val="009D5B8D"/>
    <w:rsid w:val="009D5D4A"/>
    <w:rsid w:val="009D6157"/>
    <w:rsid w:val="009E17B8"/>
    <w:rsid w:val="009E64CF"/>
    <w:rsid w:val="009F3DDF"/>
    <w:rsid w:val="00A05560"/>
    <w:rsid w:val="00A05A24"/>
    <w:rsid w:val="00A11170"/>
    <w:rsid w:val="00A129A1"/>
    <w:rsid w:val="00A20F9F"/>
    <w:rsid w:val="00A34525"/>
    <w:rsid w:val="00A41125"/>
    <w:rsid w:val="00A46251"/>
    <w:rsid w:val="00A601EC"/>
    <w:rsid w:val="00A67E0E"/>
    <w:rsid w:val="00A71CD2"/>
    <w:rsid w:val="00A7644D"/>
    <w:rsid w:val="00A858B1"/>
    <w:rsid w:val="00A90298"/>
    <w:rsid w:val="00A9189F"/>
    <w:rsid w:val="00A92B3B"/>
    <w:rsid w:val="00AA5C07"/>
    <w:rsid w:val="00AA6F4D"/>
    <w:rsid w:val="00AB3A3D"/>
    <w:rsid w:val="00AB4DCE"/>
    <w:rsid w:val="00AD121B"/>
    <w:rsid w:val="00AE43A0"/>
    <w:rsid w:val="00AF03E8"/>
    <w:rsid w:val="00B0159A"/>
    <w:rsid w:val="00B04391"/>
    <w:rsid w:val="00B162A5"/>
    <w:rsid w:val="00B3536B"/>
    <w:rsid w:val="00B40BCB"/>
    <w:rsid w:val="00B51B1C"/>
    <w:rsid w:val="00B5364D"/>
    <w:rsid w:val="00B56E5C"/>
    <w:rsid w:val="00B63F0D"/>
    <w:rsid w:val="00B64C1E"/>
    <w:rsid w:val="00B668B0"/>
    <w:rsid w:val="00B67071"/>
    <w:rsid w:val="00B7585E"/>
    <w:rsid w:val="00B770D4"/>
    <w:rsid w:val="00B91F22"/>
    <w:rsid w:val="00B95633"/>
    <w:rsid w:val="00B97E08"/>
    <w:rsid w:val="00BB1C82"/>
    <w:rsid w:val="00BB212B"/>
    <w:rsid w:val="00BC3A2F"/>
    <w:rsid w:val="00BC3B14"/>
    <w:rsid w:val="00BC3B9F"/>
    <w:rsid w:val="00BC46FD"/>
    <w:rsid w:val="00BC7559"/>
    <w:rsid w:val="00BD4D88"/>
    <w:rsid w:val="00BE1A18"/>
    <w:rsid w:val="00BF46F7"/>
    <w:rsid w:val="00BF4F9E"/>
    <w:rsid w:val="00C21FC8"/>
    <w:rsid w:val="00C30D71"/>
    <w:rsid w:val="00C342FB"/>
    <w:rsid w:val="00C36EBD"/>
    <w:rsid w:val="00C56860"/>
    <w:rsid w:val="00C56D09"/>
    <w:rsid w:val="00C63BF4"/>
    <w:rsid w:val="00C74658"/>
    <w:rsid w:val="00C82C83"/>
    <w:rsid w:val="00C85852"/>
    <w:rsid w:val="00C91FD2"/>
    <w:rsid w:val="00C9258A"/>
    <w:rsid w:val="00C96093"/>
    <w:rsid w:val="00CA1498"/>
    <w:rsid w:val="00CC0245"/>
    <w:rsid w:val="00CE2013"/>
    <w:rsid w:val="00CE2310"/>
    <w:rsid w:val="00CE5AA0"/>
    <w:rsid w:val="00D066E1"/>
    <w:rsid w:val="00D1779A"/>
    <w:rsid w:val="00D17CF4"/>
    <w:rsid w:val="00D427B1"/>
    <w:rsid w:val="00D536E4"/>
    <w:rsid w:val="00D620BE"/>
    <w:rsid w:val="00D66905"/>
    <w:rsid w:val="00D77253"/>
    <w:rsid w:val="00D819E7"/>
    <w:rsid w:val="00D84788"/>
    <w:rsid w:val="00D903DC"/>
    <w:rsid w:val="00DA0183"/>
    <w:rsid w:val="00DB6EC5"/>
    <w:rsid w:val="00DC2060"/>
    <w:rsid w:val="00DD2803"/>
    <w:rsid w:val="00DD7640"/>
    <w:rsid w:val="00DE1A71"/>
    <w:rsid w:val="00DF11AC"/>
    <w:rsid w:val="00E11424"/>
    <w:rsid w:val="00E27467"/>
    <w:rsid w:val="00E4011A"/>
    <w:rsid w:val="00E401A5"/>
    <w:rsid w:val="00E52D8B"/>
    <w:rsid w:val="00E61454"/>
    <w:rsid w:val="00E64FBC"/>
    <w:rsid w:val="00E650C7"/>
    <w:rsid w:val="00E6769C"/>
    <w:rsid w:val="00E7710E"/>
    <w:rsid w:val="00E82CB6"/>
    <w:rsid w:val="00E83EB8"/>
    <w:rsid w:val="00E84B8B"/>
    <w:rsid w:val="00EB1237"/>
    <w:rsid w:val="00EC4854"/>
    <w:rsid w:val="00EF6562"/>
    <w:rsid w:val="00F123AE"/>
    <w:rsid w:val="00F23B3B"/>
    <w:rsid w:val="00F30663"/>
    <w:rsid w:val="00F373C0"/>
    <w:rsid w:val="00F500B0"/>
    <w:rsid w:val="00F6257D"/>
    <w:rsid w:val="00F65697"/>
    <w:rsid w:val="00F6671D"/>
    <w:rsid w:val="00F66928"/>
    <w:rsid w:val="00F707A3"/>
    <w:rsid w:val="00F71EE5"/>
    <w:rsid w:val="00F74F32"/>
    <w:rsid w:val="00F75EA9"/>
    <w:rsid w:val="00F77051"/>
    <w:rsid w:val="00F866E4"/>
    <w:rsid w:val="00F95A3A"/>
    <w:rsid w:val="00FA0A0E"/>
    <w:rsid w:val="00FA2322"/>
    <w:rsid w:val="00FA6B99"/>
    <w:rsid w:val="00FB295D"/>
    <w:rsid w:val="00FC66E2"/>
    <w:rsid w:val="00FC7FAC"/>
    <w:rsid w:val="00FE181A"/>
    <w:rsid w:val="00FE2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A918A7"/>
  <w15:docId w15:val="{2E967A70-D5C1-4D40-8C1F-00692DB1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60756">
      <w:bodyDiv w:val="1"/>
      <w:marLeft w:val="0"/>
      <w:marRight w:val="0"/>
      <w:marTop w:val="0"/>
      <w:marBottom w:val="0"/>
      <w:divBdr>
        <w:top w:val="none" w:sz="0" w:space="0" w:color="auto"/>
        <w:left w:val="none" w:sz="0" w:space="0" w:color="auto"/>
        <w:bottom w:val="none" w:sz="0" w:space="0" w:color="auto"/>
        <w:right w:val="none" w:sz="0" w:space="0" w:color="auto"/>
      </w:divBdr>
      <w:divsChild>
        <w:div w:id="1715887302">
          <w:marLeft w:val="1138"/>
          <w:marRight w:val="0"/>
          <w:marTop w:val="0"/>
          <w:marBottom w:val="360"/>
          <w:divBdr>
            <w:top w:val="none" w:sz="0" w:space="0" w:color="auto"/>
            <w:left w:val="none" w:sz="0" w:space="0" w:color="auto"/>
            <w:bottom w:val="none" w:sz="0" w:space="0" w:color="auto"/>
            <w:right w:val="none" w:sz="0" w:space="0" w:color="auto"/>
          </w:divBdr>
        </w:div>
        <w:div w:id="61416715">
          <w:marLeft w:val="1138"/>
          <w:marRight w:val="0"/>
          <w:marTop w:val="0"/>
          <w:marBottom w:val="360"/>
          <w:divBdr>
            <w:top w:val="none" w:sz="0" w:space="0" w:color="auto"/>
            <w:left w:val="none" w:sz="0" w:space="0" w:color="auto"/>
            <w:bottom w:val="none" w:sz="0" w:space="0" w:color="auto"/>
            <w:right w:val="none" w:sz="0" w:space="0" w:color="auto"/>
          </w:divBdr>
        </w:div>
        <w:div w:id="1620800953">
          <w:marLeft w:val="1138"/>
          <w:marRight w:val="0"/>
          <w:marTop w:val="0"/>
          <w:marBottom w:val="360"/>
          <w:divBdr>
            <w:top w:val="none" w:sz="0" w:space="0" w:color="auto"/>
            <w:left w:val="none" w:sz="0" w:space="0" w:color="auto"/>
            <w:bottom w:val="none" w:sz="0" w:space="0" w:color="auto"/>
            <w:right w:val="none" w:sz="0" w:space="0" w:color="auto"/>
          </w:divBdr>
        </w:div>
        <w:div w:id="1997342726">
          <w:marLeft w:val="1138"/>
          <w:marRight w:val="0"/>
          <w:marTop w:val="0"/>
          <w:marBottom w:val="360"/>
          <w:divBdr>
            <w:top w:val="none" w:sz="0" w:space="0" w:color="auto"/>
            <w:left w:val="none" w:sz="0" w:space="0" w:color="auto"/>
            <w:bottom w:val="none" w:sz="0" w:space="0" w:color="auto"/>
            <w:right w:val="none" w:sz="0" w:space="0" w:color="auto"/>
          </w:divBdr>
        </w:div>
        <w:div w:id="551961619">
          <w:marLeft w:val="1138"/>
          <w:marRight w:val="0"/>
          <w:marTop w:val="0"/>
          <w:marBottom w:val="360"/>
          <w:divBdr>
            <w:top w:val="none" w:sz="0" w:space="0" w:color="auto"/>
            <w:left w:val="none" w:sz="0" w:space="0" w:color="auto"/>
            <w:bottom w:val="none" w:sz="0" w:space="0" w:color="auto"/>
            <w:right w:val="none" w:sz="0" w:space="0" w:color="auto"/>
          </w:divBdr>
        </w:div>
        <w:div w:id="1510019757">
          <w:marLeft w:val="1138"/>
          <w:marRight w:val="0"/>
          <w:marTop w:val="0"/>
          <w:marBottom w:val="360"/>
          <w:divBdr>
            <w:top w:val="none" w:sz="0" w:space="0" w:color="auto"/>
            <w:left w:val="none" w:sz="0" w:space="0" w:color="auto"/>
            <w:bottom w:val="none" w:sz="0" w:space="0" w:color="auto"/>
            <w:right w:val="none" w:sz="0" w:space="0" w:color="auto"/>
          </w:divBdr>
        </w:div>
        <w:div w:id="1910143565">
          <w:marLeft w:val="1138"/>
          <w:marRight w:val="0"/>
          <w:marTop w:val="0"/>
          <w:marBottom w:val="360"/>
          <w:divBdr>
            <w:top w:val="none" w:sz="0" w:space="0" w:color="auto"/>
            <w:left w:val="none" w:sz="0" w:space="0" w:color="auto"/>
            <w:bottom w:val="none" w:sz="0" w:space="0" w:color="auto"/>
            <w:right w:val="none" w:sz="0" w:space="0" w:color="auto"/>
          </w:divBdr>
        </w:div>
      </w:divsChild>
    </w:div>
    <w:div w:id="154032682">
      <w:bodyDiv w:val="1"/>
      <w:marLeft w:val="0"/>
      <w:marRight w:val="0"/>
      <w:marTop w:val="0"/>
      <w:marBottom w:val="0"/>
      <w:divBdr>
        <w:top w:val="none" w:sz="0" w:space="0" w:color="auto"/>
        <w:left w:val="none" w:sz="0" w:space="0" w:color="auto"/>
        <w:bottom w:val="none" w:sz="0" w:space="0" w:color="auto"/>
        <w:right w:val="none" w:sz="0" w:space="0" w:color="auto"/>
      </w:divBdr>
    </w:div>
    <w:div w:id="193076806">
      <w:bodyDiv w:val="1"/>
      <w:marLeft w:val="0"/>
      <w:marRight w:val="0"/>
      <w:marTop w:val="0"/>
      <w:marBottom w:val="0"/>
      <w:divBdr>
        <w:top w:val="none" w:sz="0" w:space="0" w:color="auto"/>
        <w:left w:val="none" w:sz="0" w:space="0" w:color="auto"/>
        <w:bottom w:val="none" w:sz="0" w:space="0" w:color="auto"/>
        <w:right w:val="none" w:sz="0" w:space="0" w:color="auto"/>
      </w:divBdr>
    </w:div>
    <w:div w:id="729112644">
      <w:bodyDiv w:val="1"/>
      <w:marLeft w:val="0"/>
      <w:marRight w:val="0"/>
      <w:marTop w:val="0"/>
      <w:marBottom w:val="0"/>
      <w:divBdr>
        <w:top w:val="none" w:sz="0" w:space="0" w:color="auto"/>
        <w:left w:val="none" w:sz="0" w:space="0" w:color="auto"/>
        <w:bottom w:val="none" w:sz="0" w:space="0" w:color="auto"/>
        <w:right w:val="none" w:sz="0" w:space="0" w:color="auto"/>
      </w:divBdr>
    </w:div>
    <w:div w:id="9473889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58274618">
      <w:bodyDiv w:val="1"/>
      <w:marLeft w:val="0"/>
      <w:marRight w:val="0"/>
      <w:marTop w:val="0"/>
      <w:marBottom w:val="0"/>
      <w:divBdr>
        <w:top w:val="none" w:sz="0" w:space="0" w:color="auto"/>
        <w:left w:val="none" w:sz="0" w:space="0" w:color="auto"/>
        <w:bottom w:val="none" w:sz="0" w:space="0" w:color="auto"/>
        <w:right w:val="none" w:sz="0" w:space="0" w:color="auto"/>
      </w:divBdr>
    </w:div>
    <w:div w:id="1873616096">
      <w:bodyDiv w:val="1"/>
      <w:marLeft w:val="0"/>
      <w:marRight w:val="0"/>
      <w:marTop w:val="0"/>
      <w:marBottom w:val="0"/>
      <w:divBdr>
        <w:top w:val="none" w:sz="0" w:space="0" w:color="auto"/>
        <w:left w:val="none" w:sz="0" w:space="0" w:color="auto"/>
        <w:bottom w:val="none" w:sz="0" w:space="0" w:color="auto"/>
        <w:right w:val="none" w:sz="0" w:space="0" w:color="auto"/>
      </w:divBdr>
      <w:divsChild>
        <w:div w:id="2069721337">
          <w:marLeft w:val="1138"/>
          <w:marRight w:val="0"/>
          <w:marTop w:val="0"/>
          <w:marBottom w:val="360"/>
          <w:divBdr>
            <w:top w:val="none" w:sz="0" w:space="0" w:color="auto"/>
            <w:left w:val="none" w:sz="0" w:space="0" w:color="auto"/>
            <w:bottom w:val="none" w:sz="0" w:space="0" w:color="auto"/>
            <w:right w:val="none" w:sz="0" w:space="0" w:color="auto"/>
          </w:divBdr>
        </w:div>
        <w:div w:id="2076587661">
          <w:marLeft w:val="1138"/>
          <w:marRight w:val="0"/>
          <w:marTop w:val="0"/>
          <w:marBottom w:val="360"/>
          <w:divBdr>
            <w:top w:val="none" w:sz="0" w:space="0" w:color="auto"/>
            <w:left w:val="none" w:sz="0" w:space="0" w:color="auto"/>
            <w:bottom w:val="none" w:sz="0" w:space="0" w:color="auto"/>
            <w:right w:val="none" w:sz="0" w:space="0" w:color="auto"/>
          </w:divBdr>
        </w:div>
        <w:div w:id="1454977308">
          <w:marLeft w:val="1138"/>
          <w:marRight w:val="0"/>
          <w:marTop w:val="0"/>
          <w:marBottom w:val="360"/>
          <w:divBdr>
            <w:top w:val="none" w:sz="0" w:space="0" w:color="auto"/>
            <w:left w:val="none" w:sz="0" w:space="0" w:color="auto"/>
            <w:bottom w:val="none" w:sz="0" w:space="0" w:color="auto"/>
            <w:right w:val="none" w:sz="0" w:space="0" w:color="auto"/>
          </w:divBdr>
        </w:div>
        <w:div w:id="656148282">
          <w:marLeft w:val="1138"/>
          <w:marRight w:val="0"/>
          <w:marTop w:val="0"/>
          <w:marBottom w:val="360"/>
          <w:divBdr>
            <w:top w:val="none" w:sz="0" w:space="0" w:color="auto"/>
            <w:left w:val="none" w:sz="0" w:space="0" w:color="auto"/>
            <w:bottom w:val="none" w:sz="0" w:space="0" w:color="auto"/>
            <w:right w:val="none" w:sz="0" w:space="0" w:color="auto"/>
          </w:divBdr>
        </w:div>
        <w:div w:id="845680257">
          <w:marLeft w:val="1138"/>
          <w:marRight w:val="0"/>
          <w:marTop w:val="0"/>
          <w:marBottom w:val="360"/>
          <w:divBdr>
            <w:top w:val="none" w:sz="0" w:space="0" w:color="auto"/>
            <w:left w:val="none" w:sz="0" w:space="0" w:color="auto"/>
            <w:bottom w:val="none" w:sz="0" w:space="0" w:color="auto"/>
            <w:right w:val="none" w:sz="0" w:space="0" w:color="auto"/>
          </w:divBdr>
        </w:div>
        <w:div w:id="2054845361">
          <w:marLeft w:val="1138"/>
          <w:marRight w:val="0"/>
          <w:marTop w:val="0"/>
          <w:marBottom w:val="360"/>
          <w:divBdr>
            <w:top w:val="none" w:sz="0" w:space="0" w:color="auto"/>
            <w:left w:val="none" w:sz="0" w:space="0" w:color="auto"/>
            <w:bottom w:val="none" w:sz="0" w:space="0" w:color="auto"/>
            <w:right w:val="none" w:sz="0" w:space="0" w:color="auto"/>
          </w:divBdr>
        </w:div>
        <w:div w:id="123281183">
          <w:marLeft w:val="1138"/>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ocal.gov.uk/financ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ocal.gov.uk/finance"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la.morton@local.gov.uk" TargetMode="External"/><Relationship Id="rId5" Type="http://schemas.openxmlformats.org/officeDocument/2006/relationships/numbering" Target="numbering.xml"/><Relationship Id="rId15" Type="http://schemas.openxmlformats.org/officeDocument/2006/relationships/hyperlink" Target="http://www.local.gov.uk/finance"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change in </a:t>
            </a:r>
            <a:r>
              <a:rPr lang="en-GB" baseline="0"/>
              <a:t> Spending Power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'Detail '!$E$33</c:f>
              <c:strCache>
                <c:ptCount val="1"/>
                <c:pt idx="0">
                  <c:v>2016-17</c:v>
                </c:pt>
              </c:strCache>
            </c:strRef>
          </c:tx>
          <c:spPr>
            <a:solidFill>
              <a:schemeClr val="accent1"/>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'!$E$34:$E$39</c:f>
              <c:numCache>
                <c:formatCode>0.0%</c:formatCode>
                <c:ptCount val="6"/>
                <c:pt idx="0">
                  <c:v>-2.8011828762732893E-2</c:v>
                </c:pt>
                <c:pt idx="1">
                  <c:v>-7.3585559028911396E-3</c:v>
                </c:pt>
                <c:pt idx="2">
                  <c:v>-2.9242162621810674E-2</c:v>
                </c:pt>
                <c:pt idx="3">
                  <c:v>-3.8573121056176385E-2</c:v>
                </c:pt>
                <c:pt idx="4">
                  <c:v>-3.0459361002079799E-2</c:v>
                </c:pt>
                <c:pt idx="5">
                  <c:v>-3.0137787968039453E-2</c:v>
                </c:pt>
              </c:numCache>
            </c:numRef>
          </c:val>
        </c:ser>
        <c:ser>
          <c:idx val="1"/>
          <c:order val="1"/>
          <c:tx>
            <c:strRef>
              <c:f>'Detail '!$F$33</c:f>
              <c:strCache>
                <c:ptCount val="1"/>
                <c:pt idx="0">
                  <c:v>2017-18</c:v>
                </c:pt>
              </c:strCache>
            </c:strRef>
          </c:tx>
          <c:spPr>
            <a:solidFill>
              <a:schemeClr val="accent2"/>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'!$F$34:$F$39</c:f>
              <c:numCache>
                <c:formatCode>0.0%</c:formatCode>
                <c:ptCount val="6"/>
                <c:pt idx="0">
                  <c:v>-1.3053352832893994E-2</c:v>
                </c:pt>
                <c:pt idx="1">
                  <c:v>-2.5594885793543742E-2</c:v>
                </c:pt>
                <c:pt idx="2">
                  <c:v>-8.7409841358905283E-3</c:v>
                </c:pt>
                <c:pt idx="3">
                  <c:v>-1.8439161671709781E-2</c:v>
                </c:pt>
                <c:pt idx="4">
                  <c:v>-1.5669745895848686E-2</c:v>
                </c:pt>
                <c:pt idx="5">
                  <c:v>-1.4355486983808619E-2</c:v>
                </c:pt>
              </c:numCache>
            </c:numRef>
          </c:val>
        </c:ser>
        <c:ser>
          <c:idx val="2"/>
          <c:order val="2"/>
          <c:tx>
            <c:strRef>
              <c:f>'Detail '!$G$33</c:f>
              <c:strCache>
                <c:ptCount val="1"/>
                <c:pt idx="0">
                  <c:v>2018-19</c:v>
                </c:pt>
              </c:strCache>
            </c:strRef>
          </c:tx>
          <c:spPr>
            <a:solidFill>
              <a:schemeClr val="accent3"/>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'!$G$34:$G$39</c:f>
              <c:numCache>
                <c:formatCode>0.0%</c:formatCode>
                <c:ptCount val="6"/>
                <c:pt idx="0">
                  <c:v>1.1247659753350403E-2</c:v>
                </c:pt>
                <c:pt idx="1">
                  <c:v>-7.6201932440032372E-2</c:v>
                </c:pt>
                <c:pt idx="2">
                  <c:v>2.7138311600612974E-2</c:v>
                </c:pt>
                <c:pt idx="3">
                  <c:v>1.508686945546045E-2</c:v>
                </c:pt>
                <c:pt idx="4">
                  <c:v>5.1263866453028495E-3</c:v>
                </c:pt>
                <c:pt idx="5">
                  <c:v>1.0729073155310687E-2</c:v>
                </c:pt>
              </c:numCache>
            </c:numRef>
          </c:val>
        </c:ser>
        <c:ser>
          <c:idx val="3"/>
          <c:order val="3"/>
          <c:tx>
            <c:strRef>
              <c:f>'Detail '!$H$33</c:f>
              <c:strCache>
                <c:ptCount val="1"/>
                <c:pt idx="0">
                  <c:v>2019-20</c:v>
                </c:pt>
              </c:strCache>
            </c:strRef>
          </c:tx>
          <c:spPr>
            <a:solidFill>
              <a:schemeClr val="accent4"/>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'!$H$34:$H$39</c:f>
              <c:numCache>
                <c:formatCode>0.0%</c:formatCode>
                <c:ptCount val="6"/>
                <c:pt idx="0">
                  <c:v>2.5678672869263508E-2</c:v>
                </c:pt>
                <c:pt idx="1">
                  <c:v>-1.1269797393553938E-2</c:v>
                </c:pt>
                <c:pt idx="2">
                  <c:v>3.4508453859335431E-2</c:v>
                </c:pt>
                <c:pt idx="3">
                  <c:v>2.3862307069306254E-2</c:v>
                </c:pt>
                <c:pt idx="4">
                  <c:v>2.2986595426131684E-2</c:v>
                </c:pt>
                <c:pt idx="5">
                  <c:v>2.5808780436750611E-2</c:v>
                </c:pt>
              </c:numCache>
            </c:numRef>
          </c:val>
        </c:ser>
        <c:ser>
          <c:idx val="4"/>
          <c:order val="4"/>
          <c:tx>
            <c:strRef>
              <c:f>'Detail '!$I$33</c:f>
              <c:strCache>
                <c:ptCount val="1"/>
              </c:strCache>
            </c:strRef>
          </c:tx>
          <c:spPr>
            <a:solidFill>
              <a:schemeClr val="accent5"/>
            </a:solidFill>
            <a:ln>
              <a:noFill/>
            </a:ln>
            <a:effectLst/>
          </c:spPr>
          <c:invertIfNegative val="0"/>
          <c:cat>
            <c:strRef>
              <c:f>'Detail '!$B$34:$C$39</c:f>
              <c:strCache>
                <c:ptCount val="6"/>
                <c:pt idx="0">
                  <c:v>England</c:v>
                </c:pt>
                <c:pt idx="1">
                  <c:v>Shire Districts</c:v>
                </c:pt>
                <c:pt idx="2">
                  <c:v>Shire Counties</c:v>
                </c:pt>
                <c:pt idx="3">
                  <c:v>Met Districts</c:v>
                </c:pt>
                <c:pt idx="4">
                  <c:v>London Boroughs</c:v>
                </c:pt>
                <c:pt idx="5">
                  <c:v>English Unitaries</c:v>
                </c:pt>
              </c:strCache>
            </c:strRef>
          </c:cat>
          <c:val>
            <c:numRef>
              <c:f>'Detail '!$I$34:$I$39</c:f>
              <c:numCache>
                <c:formatCode>General</c:formatCode>
                <c:ptCount val="6"/>
                <c:pt idx="0" formatCode="0.0%">
                  <c:v>0</c:v>
                </c:pt>
              </c:numCache>
            </c:numRef>
          </c:val>
        </c:ser>
        <c:dLbls>
          <c:showLegendKey val="0"/>
          <c:showVal val="0"/>
          <c:showCatName val="0"/>
          <c:showSerName val="0"/>
          <c:showPercent val="0"/>
          <c:showBubbleSize val="0"/>
        </c:dLbls>
        <c:gapWidth val="150"/>
        <c:axId val="54812192"/>
        <c:axId val="54811800"/>
      </c:barChart>
      <c:catAx>
        <c:axId val="5481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4811800"/>
        <c:crosses val="autoZero"/>
        <c:auto val="1"/>
        <c:lblAlgn val="ctr"/>
        <c:lblOffset val="100"/>
        <c:noMultiLvlLbl val="0"/>
      </c:catAx>
      <c:valAx>
        <c:axId val="54811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12192"/>
        <c:crosses val="autoZero"/>
        <c:crossBetween val="between"/>
      </c:valAx>
      <c:spPr>
        <a:noFill/>
        <a:ln>
          <a:noFill/>
        </a:ln>
        <a:effectLst/>
      </c:spPr>
    </c:plotArea>
    <c:legend>
      <c:legendPos val="b"/>
      <c:legendEntry>
        <c:idx val="4"/>
        <c:delete val="1"/>
      </c:legendEntry>
      <c:layout>
        <c:manualLayout>
          <c:xMode val="edge"/>
          <c:yMode val="edge"/>
          <c:x val="0.21684536307961505"/>
          <c:y val="0.90129398873684474"/>
          <c:w val="0.59052727915607306"/>
          <c:h val="6.850104901935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F3CFC-CFF5-44B5-8FA1-7CCCFD425157}"/>
</file>

<file path=customXml/itemProps2.xml><?xml version="1.0" encoding="utf-8"?>
<ds:datastoreItem xmlns:ds="http://schemas.openxmlformats.org/officeDocument/2006/customXml" ds:itemID="{A4B66399-1F90-4059-8CA7-791FBAB26493}"/>
</file>

<file path=customXml/itemProps3.xml><?xml version="1.0" encoding="utf-8"?>
<ds:datastoreItem xmlns:ds="http://schemas.openxmlformats.org/officeDocument/2006/customXml" ds:itemID="{D9A9ADDF-FB9B-40EF-BCC5-18875901F4B0}"/>
</file>

<file path=customXml/itemProps4.xml><?xml version="1.0" encoding="utf-8"?>
<ds:datastoreItem xmlns:ds="http://schemas.openxmlformats.org/officeDocument/2006/customXml" ds:itemID="{E182CD99-DFF8-40C8-84F9-8F70C00F6D22}"/>
</file>

<file path=docProps/app.xml><?xml version="1.0" encoding="utf-8"?>
<Properties xmlns="http://schemas.openxmlformats.org/officeDocument/2006/extended-properties" xmlns:vt="http://schemas.openxmlformats.org/officeDocument/2006/docPropsVTypes">
  <Template>338C35EE</Template>
  <TotalTime>16</TotalTime>
  <Pages>5</Pages>
  <Words>1393</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Autumn statement covering report 2014</vt:lpstr>
    </vt:vector>
  </TitlesOfParts>
  <Company>Local Government Association</Company>
  <LinksUpToDate>false</LinksUpToDate>
  <CharactersWithSpaces>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Autumn statement covering report 2014</dc:title>
  <dc:creator>ian.leete</dc:creator>
  <cp:keywords>2014; Autumn statement</cp:keywords>
  <cp:lastModifiedBy>Frances Marshall</cp:lastModifiedBy>
  <cp:revision>12</cp:revision>
  <cp:lastPrinted>2010-08-12T11:06:00Z</cp:lastPrinted>
  <dcterms:created xsi:type="dcterms:W3CDTF">2016-01-05T17:22:00Z</dcterms:created>
  <dcterms:modified xsi:type="dcterms:W3CDTF">2016-01-05T17:39:00Z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y fmtid="{D5CDD505-2E9C-101B-9397-08002B2CF9AE}" pid="16" name="TaxKeyword">
    <vt:lpwstr>470;#2014|273792bf-34cc-4824-8e58-0a9de079f7c6;#454;#Autumn statement|16d1092a-7f3c-4cb3-b4e9-ba57576744f5</vt:lpwstr>
  </property>
  <property fmtid="{D5CDD505-2E9C-101B-9397-08002B2CF9AE}" pid="17" name="WorkflowChangePath">
    <vt:lpwstr>faf789e1-452c-4b0b-ab21-b3aec45f6d9a,7;faf789e1-452c-4b0b-ab21-b3aec45f6d9a,9;faf789e1-452c-4b0b-ab21-b3aec45f6d9a,16;faf789e1-452c-4b0b-ab21-b3aec45f6d9a,31;</vt:lpwstr>
  </property>
</Properties>
</file>